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144" w:rsidRDefault="00AA7B01">
      <w:pPr>
        <w:pStyle w:val="break"/>
        <w:spacing w:after="150"/>
        <w:jc w:val="both"/>
        <w:rPr>
          <w:lang w:val="uk" w:eastAsia="uk"/>
        </w:rPr>
      </w:pPr>
      <w:r>
        <w:pict>
          <v:rect id="_x0000_i1025" style="width:0;height:.75pt" o:hrpct="0" o:hralign="right" o:hrstd="t" o:hr="t" fillcolor="gray" stroked="f">
            <v:path strokeok="f"/>
          </v:rect>
        </w:pict>
      </w:r>
      <w:bookmarkStart w:id="0" w:name="n67"/>
      <w:bookmarkEnd w:id="0"/>
    </w:p>
    <w:tbl>
      <w:tblPr>
        <w:tblStyle w:val="articletable"/>
        <w:tblW w:w="5000" w:type="pct"/>
        <w:jc w:val="center"/>
        <w:tblCellMar>
          <w:left w:w="0" w:type="dxa"/>
          <w:right w:w="0" w:type="dxa"/>
        </w:tblCellMar>
        <w:tblLook w:val="05E0" w:firstRow="1" w:lastRow="1" w:firstColumn="1" w:lastColumn="1" w:noHBand="0" w:noVBand="1"/>
      </w:tblPr>
      <w:tblGrid>
        <w:gridCol w:w="5656"/>
        <w:gridCol w:w="8484"/>
      </w:tblGrid>
      <w:tr w:rsidR="00425144" w:rsidRPr="00AA7B01">
        <w:trPr>
          <w:jc w:val="center"/>
        </w:trPr>
        <w:tc>
          <w:tcPr>
            <w:tcW w:w="2000" w:type="pct"/>
            <w:tcMar>
              <w:top w:w="0" w:type="dxa"/>
              <w:left w:w="0" w:type="dxa"/>
              <w:bottom w:w="0" w:type="dxa"/>
              <w:right w:w="0" w:type="dxa"/>
            </w:tcMar>
          </w:tcPr>
          <w:p w:rsidR="00425144" w:rsidRDefault="00425144">
            <w:pPr>
              <w:pStyle w:val="rvps14"/>
              <w:spacing w:before="150" w:after="150"/>
              <w:rPr>
                <w:lang w:val="uk" w:eastAsia="uk"/>
              </w:rPr>
            </w:pPr>
            <w:bookmarkStart w:id="1" w:name="n32"/>
            <w:bookmarkEnd w:id="1"/>
          </w:p>
        </w:tc>
        <w:tc>
          <w:tcPr>
            <w:tcW w:w="3000" w:type="pct"/>
            <w:tcMar>
              <w:top w:w="0" w:type="dxa"/>
              <w:left w:w="0" w:type="dxa"/>
              <w:bottom w:w="0" w:type="dxa"/>
              <w:right w:w="0" w:type="dxa"/>
            </w:tcMar>
            <w:hideMark/>
          </w:tcPr>
          <w:p w:rsidR="00C41558" w:rsidRDefault="00C41558" w:rsidP="00C41558">
            <w:pPr>
              <w:jc w:val="right"/>
              <w:rPr>
                <w:lang w:val="uk" w:eastAsia="uk"/>
              </w:rPr>
            </w:pPr>
            <w:r>
              <w:rPr>
                <w:lang w:val="uk" w:eastAsia="uk"/>
              </w:rPr>
              <w:t xml:space="preserve">      </w:t>
            </w:r>
          </w:p>
          <w:p w:rsidR="00C41558" w:rsidRPr="00C41558" w:rsidRDefault="00C41558" w:rsidP="00C41558">
            <w:pPr>
              <w:jc w:val="center"/>
              <w:rPr>
                <w:rFonts w:eastAsia="Calibri"/>
                <w:b/>
                <w:noProof/>
                <w:sz w:val="28"/>
                <w:szCs w:val="28"/>
                <w:lang w:val="uk-UA"/>
              </w:rPr>
            </w:pPr>
            <w:r>
              <w:rPr>
                <w:lang w:val="uk" w:eastAsia="uk"/>
              </w:rPr>
              <w:t xml:space="preserve">                              </w:t>
            </w:r>
            <w:r w:rsidRPr="00C41558">
              <w:rPr>
                <w:rFonts w:eastAsia="Calibri"/>
                <w:b/>
                <w:noProof/>
                <w:sz w:val="28"/>
                <w:szCs w:val="28"/>
                <w:lang w:val="uk-UA"/>
              </w:rPr>
              <w:t>ЗАТВЕРДЖЕНО</w:t>
            </w:r>
            <w:r>
              <w:rPr>
                <w:rFonts w:eastAsia="Calibri"/>
                <w:noProof/>
                <w:sz w:val="28"/>
                <w:szCs w:val="28"/>
                <w:lang w:val="uk-UA"/>
              </w:rPr>
              <w:tab/>
            </w:r>
            <w:r w:rsidRPr="00C41558">
              <w:rPr>
                <w:rFonts w:eastAsia="Calibri"/>
                <w:noProof/>
                <w:sz w:val="28"/>
                <w:szCs w:val="28"/>
                <w:lang w:val="uk-UA"/>
              </w:rPr>
              <w:t xml:space="preserve">                                                                                                   </w:t>
            </w:r>
            <w:r>
              <w:rPr>
                <w:rFonts w:eastAsia="Calibri"/>
                <w:noProof/>
                <w:sz w:val="28"/>
                <w:szCs w:val="28"/>
                <w:lang w:val="uk-UA"/>
              </w:rPr>
              <w:t xml:space="preserve">                            </w:t>
            </w:r>
          </w:p>
          <w:p w:rsidR="00C41558" w:rsidRPr="00C41558" w:rsidRDefault="00C41558" w:rsidP="00C41558">
            <w:pPr>
              <w:spacing w:line="276" w:lineRule="auto"/>
              <w:jc w:val="center"/>
              <w:rPr>
                <w:rFonts w:eastAsia="Calibri"/>
                <w:noProof/>
                <w:sz w:val="28"/>
                <w:szCs w:val="28"/>
                <w:lang w:val="uk-UA"/>
              </w:rPr>
            </w:pPr>
            <w:r>
              <w:rPr>
                <w:rFonts w:eastAsia="Calibri"/>
                <w:noProof/>
                <w:sz w:val="28"/>
                <w:szCs w:val="28"/>
                <w:lang w:val="uk-UA"/>
              </w:rPr>
              <w:t xml:space="preserve">                                                    </w:t>
            </w:r>
            <w:r w:rsidRPr="00C41558">
              <w:rPr>
                <w:rFonts w:eastAsia="Calibri"/>
                <w:noProof/>
                <w:sz w:val="28"/>
                <w:szCs w:val="28"/>
                <w:lang w:val="uk-UA"/>
              </w:rPr>
              <w:t>рішення</w:t>
            </w:r>
            <w:r>
              <w:rPr>
                <w:rFonts w:eastAsia="Calibri"/>
                <w:noProof/>
                <w:sz w:val="28"/>
                <w:szCs w:val="28"/>
                <w:lang w:val="uk-UA"/>
              </w:rPr>
              <w:t>м</w:t>
            </w:r>
            <w:r w:rsidRPr="00C41558">
              <w:rPr>
                <w:rFonts w:eastAsia="Calibri"/>
                <w:noProof/>
                <w:sz w:val="28"/>
                <w:szCs w:val="28"/>
                <w:lang w:val="uk-UA"/>
              </w:rPr>
              <w:t xml:space="preserve"> Піщанської сільської ради</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Поділь</w:t>
            </w:r>
            <w:r w:rsidRPr="00C41558">
              <w:rPr>
                <w:rFonts w:eastAsia="Calibri"/>
                <w:noProof/>
                <w:sz w:val="28"/>
                <w:szCs w:val="28"/>
                <w:lang w:val="uk-UA"/>
              </w:rPr>
              <w:t>ського району Одеської област</w:t>
            </w:r>
            <w:bookmarkStart w:id="2" w:name="_GoBack"/>
            <w:bookmarkEnd w:id="2"/>
            <w:r w:rsidRPr="00C41558">
              <w:rPr>
                <w:rFonts w:eastAsia="Calibri"/>
                <w:noProof/>
                <w:sz w:val="28"/>
                <w:szCs w:val="28"/>
                <w:lang w:val="uk-UA"/>
              </w:rPr>
              <w:t>і</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в</w:t>
            </w:r>
            <w:r w:rsidRPr="00C41558">
              <w:rPr>
                <w:rFonts w:eastAsia="Calibri"/>
                <w:noProof/>
                <w:sz w:val="28"/>
                <w:szCs w:val="28"/>
                <w:lang w:val="uk-UA"/>
              </w:rPr>
              <w:t xml:space="preserve">ід </w:t>
            </w:r>
            <w:r w:rsidR="00AA7B01">
              <w:rPr>
                <w:rFonts w:eastAsia="Calibri"/>
                <w:noProof/>
                <w:sz w:val="28"/>
                <w:szCs w:val="28"/>
                <w:lang w:val="uk-UA"/>
              </w:rPr>
              <w:t>23</w:t>
            </w:r>
            <w:r>
              <w:rPr>
                <w:rFonts w:eastAsia="Calibri"/>
                <w:noProof/>
                <w:sz w:val="28"/>
                <w:szCs w:val="28"/>
                <w:lang w:val="uk-UA"/>
              </w:rPr>
              <w:t xml:space="preserve"> грудня </w:t>
            </w:r>
            <w:r w:rsidRPr="00C41558">
              <w:rPr>
                <w:rFonts w:eastAsia="Calibri"/>
                <w:noProof/>
                <w:sz w:val="28"/>
                <w:szCs w:val="28"/>
                <w:lang w:val="uk-UA"/>
              </w:rPr>
              <w:t>202</w:t>
            </w:r>
            <w:r>
              <w:rPr>
                <w:rFonts w:eastAsia="Calibri"/>
                <w:noProof/>
                <w:sz w:val="28"/>
                <w:szCs w:val="28"/>
                <w:lang w:val="uk-UA"/>
              </w:rPr>
              <w:t>5</w:t>
            </w:r>
            <w:r w:rsidRPr="00C41558">
              <w:rPr>
                <w:rFonts w:eastAsia="Calibri"/>
                <w:noProof/>
                <w:sz w:val="28"/>
                <w:szCs w:val="28"/>
                <w:lang w:val="uk-UA"/>
              </w:rPr>
              <w:t xml:space="preserve"> № </w:t>
            </w:r>
            <w:r w:rsidR="00AA7B01">
              <w:rPr>
                <w:rFonts w:eastAsia="Calibri"/>
                <w:noProof/>
                <w:sz w:val="28"/>
                <w:szCs w:val="28"/>
                <w:lang w:val="uk-UA"/>
              </w:rPr>
              <w:t xml:space="preserve">       </w:t>
            </w:r>
            <w:r w:rsidRPr="00C41558">
              <w:rPr>
                <w:rFonts w:eastAsia="Calibri"/>
                <w:noProof/>
                <w:sz w:val="28"/>
                <w:szCs w:val="28"/>
                <w:lang w:val="uk-UA"/>
              </w:rPr>
              <w:t xml:space="preserve"> – </w:t>
            </w:r>
            <w:r w:rsidRPr="00C41558">
              <w:rPr>
                <w:rFonts w:eastAsia="Calibri"/>
                <w:noProof/>
                <w:sz w:val="28"/>
                <w:szCs w:val="28"/>
              </w:rPr>
              <w:t>VIII</w:t>
            </w:r>
            <w:r w:rsidRPr="00C41558">
              <w:rPr>
                <w:rFonts w:eastAsia="Calibri"/>
                <w:noProof/>
                <w:sz w:val="28"/>
                <w:szCs w:val="28"/>
                <w:lang w:val="uk-UA"/>
              </w:rPr>
              <w:t xml:space="preserve"> </w:t>
            </w:r>
          </w:p>
          <w:p w:rsidR="00C41558" w:rsidRPr="00C41558" w:rsidRDefault="00C41558" w:rsidP="00C41558">
            <w:pPr>
              <w:autoSpaceDE w:val="0"/>
              <w:autoSpaceDN w:val="0"/>
              <w:adjustRightInd w:val="0"/>
              <w:ind w:firstLine="9214"/>
              <w:jc w:val="right"/>
              <w:rPr>
                <w:rFonts w:eastAsia="Calibri"/>
                <w:noProof/>
                <w:sz w:val="28"/>
                <w:szCs w:val="28"/>
                <w:lang w:val="uk-UA"/>
              </w:rPr>
            </w:pPr>
            <w:r>
              <w:rPr>
                <w:rFonts w:eastAsia="Calibri"/>
                <w:noProof/>
                <w:sz w:val="28"/>
                <w:szCs w:val="28"/>
                <w:lang w:val="uk-UA"/>
              </w:rPr>
              <w:t>_</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w:t>
            </w:r>
            <w:r w:rsidRPr="00C41558">
              <w:rPr>
                <w:rFonts w:eastAsia="Calibri"/>
                <w:noProof/>
                <w:sz w:val="28"/>
                <w:szCs w:val="28"/>
                <w:lang w:val="uk-UA"/>
              </w:rPr>
              <w:t>______________ Валентина ГУЛЛА</w:t>
            </w:r>
          </w:p>
          <w:p w:rsidR="00425144" w:rsidRDefault="00425144" w:rsidP="00C41558">
            <w:pPr>
              <w:pStyle w:val="rvps12"/>
              <w:tabs>
                <w:tab w:val="left" w:pos="2700"/>
              </w:tabs>
              <w:spacing w:before="150" w:after="150"/>
              <w:jc w:val="left"/>
              <w:rPr>
                <w:lang w:val="uk" w:eastAsia="uk"/>
              </w:rPr>
            </w:pPr>
          </w:p>
        </w:tc>
      </w:tr>
    </w:tbl>
    <w:p w:rsidR="00425144" w:rsidRDefault="00C02C62">
      <w:pPr>
        <w:pStyle w:val="rvps6"/>
        <w:spacing w:before="300" w:after="450"/>
        <w:ind w:left="450" w:right="450"/>
        <w:rPr>
          <w:lang w:val="uk" w:eastAsia="uk"/>
        </w:rPr>
      </w:pPr>
      <w:bookmarkStart w:id="3" w:name="n33"/>
      <w:bookmarkEnd w:id="3"/>
      <w:r>
        <w:rPr>
          <w:rStyle w:val="spanrvts23"/>
          <w:lang w:val="uk" w:eastAsia="uk"/>
        </w:rPr>
        <w:t xml:space="preserve">ПЕРЕЛІК </w:t>
      </w:r>
      <w:r>
        <w:rPr>
          <w:rStyle w:val="spanrvts23"/>
          <w:lang w:val="uk" w:eastAsia="uk"/>
        </w:rPr>
        <w:br/>
        <w:t>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tbl>
      <w:tblPr>
        <w:tblStyle w:val="articletable"/>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691"/>
        <w:gridCol w:w="1504"/>
        <w:gridCol w:w="6528"/>
        <w:gridCol w:w="5438"/>
      </w:tblGrid>
      <w:tr w:rsidR="00CF5320" w:rsidRPr="00AA7B01" w:rsidTr="00CF5320">
        <w:trPr>
          <w:jc w:val="center"/>
        </w:trPr>
        <w:tc>
          <w:tcPr>
            <w:tcW w:w="244" w:type="pct"/>
          </w:tcPr>
          <w:p w:rsidR="00CF5320" w:rsidRDefault="00CF5320">
            <w:pPr>
              <w:pStyle w:val="rvps12"/>
              <w:spacing w:before="150" w:after="150"/>
              <w:rPr>
                <w:lang w:val="uk" w:eastAsia="uk"/>
              </w:rPr>
            </w:pPr>
            <w:bookmarkStart w:id="4" w:name="n34"/>
            <w:bookmarkEnd w:id="4"/>
            <w:r>
              <w:rPr>
                <w:lang w:val="uk" w:eastAsia="uk"/>
              </w:rPr>
              <w:t xml:space="preserve"> №</w:t>
            </w:r>
          </w:p>
          <w:p w:rsidR="00CF5320" w:rsidRDefault="00CF5320">
            <w:pPr>
              <w:pStyle w:val="rvps12"/>
              <w:spacing w:before="150" w:after="150"/>
              <w:rPr>
                <w:lang w:val="uk" w:eastAsia="uk"/>
              </w:rPr>
            </w:pPr>
            <w:r>
              <w:rPr>
                <w:lang w:val="uk" w:eastAsia="uk"/>
              </w:rPr>
              <w:t>з/п</w:t>
            </w:r>
          </w:p>
        </w:tc>
        <w:tc>
          <w:tcPr>
            <w:tcW w:w="531" w:type="pct"/>
            <w:tcMar>
              <w:top w:w="22" w:type="dxa"/>
              <w:left w:w="20" w:type="dxa"/>
              <w:bottom w:w="22" w:type="dxa"/>
              <w:right w:w="22" w:type="dxa"/>
            </w:tcMar>
            <w:hideMark/>
          </w:tcPr>
          <w:p w:rsidR="00CF5320" w:rsidRDefault="00CF5320">
            <w:pPr>
              <w:pStyle w:val="rvps12"/>
              <w:spacing w:before="150" w:after="150"/>
              <w:rPr>
                <w:lang w:val="uk" w:eastAsia="uk"/>
              </w:rPr>
            </w:pPr>
            <w:r>
              <w:rPr>
                <w:lang w:val="uk" w:eastAsia="uk"/>
              </w:rPr>
              <w:t>Ідентифікатор</w:t>
            </w:r>
          </w:p>
        </w:tc>
        <w:tc>
          <w:tcPr>
            <w:tcW w:w="2305" w:type="pct"/>
            <w:tcMar>
              <w:top w:w="22" w:type="dxa"/>
              <w:left w:w="22" w:type="dxa"/>
              <w:bottom w:w="22" w:type="dxa"/>
              <w:right w:w="22" w:type="dxa"/>
            </w:tcMar>
            <w:hideMark/>
          </w:tcPr>
          <w:p w:rsidR="00CF5320" w:rsidRDefault="00CF5320">
            <w:pPr>
              <w:pStyle w:val="rvps12"/>
              <w:spacing w:before="150" w:after="150"/>
              <w:rPr>
                <w:lang w:val="uk" w:eastAsia="uk"/>
              </w:rPr>
            </w:pPr>
            <w:r>
              <w:rPr>
                <w:lang w:val="uk" w:eastAsia="uk"/>
              </w:rPr>
              <w:t>Найменування адміністративної послуги</w:t>
            </w:r>
          </w:p>
        </w:tc>
        <w:tc>
          <w:tcPr>
            <w:tcW w:w="1920" w:type="pct"/>
          </w:tcPr>
          <w:p w:rsidR="00CF5320" w:rsidRDefault="00CF5320">
            <w:pPr>
              <w:pStyle w:val="rvps12"/>
              <w:spacing w:before="150" w:after="150"/>
              <w:rPr>
                <w:lang w:val="uk" w:eastAsia="uk"/>
              </w:rPr>
            </w:pPr>
            <w:r w:rsidRPr="006015A5">
              <w:rPr>
                <w:rFonts w:eastAsia="Calibri"/>
                <w:sz w:val="28"/>
                <w:szCs w:val="28"/>
                <w:lang w:val="uk-UA"/>
              </w:rPr>
              <w:t>Правові підстави  для надання адміністративної послуги</w:t>
            </w:r>
          </w:p>
        </w:tc>
      </w:tr>
      <w:tr w:rsidR="001B111C" w:rsidTr="00CF5320">
        <w:trPr>
          <w:jc w:val="center"/>
        </w:trPr>
        <w:tc>
          <w:tcPr>
            <w:tcW w:w="5000" w:type="pct"/>
            <w:gridSpan w:val="4"/>
          </w:tcPr>
          <w:p w:rsidR="001B111C" w:rsidRDefault="001B111C">
            <w:pPr>
              <w:pStyle w:val="rvps12"/>
              <w:spacing w:before="150" w:after="150"/>
              <w:rPr>
                <w:lang w:val="uk" w:eastAsia="uk"/>
              </w:rPr>
            </w:pPr>
            <w:r w:rsidRPr="006D4AEF">
              <w:rPr>
                <w:b/>
                <w:sz w:val="28"/>
                <w:szCs w:val="28"/>
                <w:u w:val="single"/>
                <w:lang w:val="uk" w:eastAsia="uk"/>
              </w:rPr>
              <w:t>Категорія “Реєстрація та облік”</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Комплексна електронна публічна послуга “</w:t>
            </w:r>
            <w:proofErr w:type="spellStart"/>
            <w:r>
              <w:rPr>
                <w:lang w:val="uk" w:eastAsia="uk"/>
              </w:rPr>
              <w:t>єМалятко</w:t>
            </w:r>
            <w:proofErr w:type="spellEnd"/>
            <w:r>
              <w:rPr>
                <w:lang w:val="uk" w:eastAsia="uk"/>
              </w:rPr>
              <w:t>”</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проживання</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01217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проживання дитини до 14 років</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Зняття із реєстрації місця проживання</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00040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перебування</w:t>
            </w:r>
          </w:p>
        </w:tc>
        <w:tc>
          <w:tcPr>
            <w:tcW w:w="1920" w:type="pct"/>
          </w:tcPr>
          <w:p w:rsidR="00CF5320" w:rsidRDefault="00CF5320" w:rsidP="00D22200">
            <w:pPr>
              <w:pStyle w:val="rvps12"/>
              <w:tabs>
                <w:tab w:val="center" w:pos="681"/>
              </w:tabs>
              <w:spacing w:before="150" w:after="150"/>
              <w:jc w:val="left"/>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витягу з реєстру територіальної громади</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01268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Повідомна реєстрація галузевих (міжгалузевих) і територіальних угод, колективних договорів</w:t>
            </w:r>
          </w:p>
        </w:tc>
        <w:tc>
          <w:tcPr>
            <w:tcW w:w="1920" w:type="pct"/>
          </w:tcPr>
          <w:p w:rsidR="00CF5320" w:rsidRDefault="00AA7B01">
            <w:pPr>
              <w:pStyle w:val="rvps12"/>
              <w:spacing w:before="150" w:after="150"/>
              <w:rPr>
                <w:lang w:val="uk" w:eastAsia="uk"/>
              </w:rPr>
            </w:pPr>
            <w:hyperlink r:id="rId7" w:tgtFrame="_blank" w:history="1">
              <w:r w:rsidR="00CF5320" w:rsidRPr="00B34667">
                <w:rPr>
                  <w:rFonts w:eastAsia="Calibri"/>
                  <w:shd w:val="clear" w:color="auto" w:fill="FFFFFF"/>
                  <w:lang w:val="ru-RU"/>
                </w:rPr>
                <w:t xml:space="preserve">Закон </w:t>
              </w:r>
              <w:proofErr w:type="spellStart"/>
              <w:r w:rsidR="00CF5320" w:rsidRPr="00B34667">
                <w:rPr>
                  <w:rFonts w:eastAsia="Calibri"/>
                  <w:shd w:val="clear" w:color="auto" w:fill="FFFFFF"/>
                  <w:lang w:val="ru-RU"/>
                </w:rPr>
                <w:t>України</w:t>
              </w:r>
              <w:proofErr w:type="spellEnd"/>
            </w:hyperlink>
            <w:r w:rsidR="00CF5320" w:rsidRPr="00B34667">
              <w:rPr>
                <w:rFonts w:eastAsia="Calibri"/>
                <w:shd w:val="clear" w:color="auto" w:fill="FFFFFF"/>
                <w:lang w:val="ru-RU"/>
              </w:rPr>
              <w:t xml:space="preserve"> “Про </w:t>
            </w:r>
            <w:proofErr w:type="spellStart"/>
            <w:r w:rsidR="00CF5320" w:rsidRPr="00B34667">
              <w:rPr>
                <w:rFonts w:eastAsia="Calibri"/>
                <w:shd w:val="clear" w:color="auto" w:fill="FFFFFF"/>
                <w:lang w:val="ru-RU"/>
              </w:rPr>
              <w:t>колективні</w:t>
            </w:r>
            <w:proofErr w:type="spellEnd"/>
            <w:r w:rsidR="00CF5320" w:rsidRPr="00B34667">
              <w:rPr>
                <w:rFonts w:eastAsia="Calibri"/>
                <w:shd w:val="clear" w:color="auto" w:fill="FFFFFF"/>
                <w:lang w:val="ru-RU"/>
              </w:rPr>
              <w:t xml:space="preserve"> договори і угоди”</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00935</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920" w:type="pct"/>
          </w:tcPr>
          <w:p w:rsidR="00CF5320" w:rsidRDefault="00CF5320">
            <w:pPr>
              <w:pStyle w:val="rvps12"/>
              <w:spacing w:before="150" w:after="150"/>
              <w:rPr>
                <w:lang w:val="uk" w:eastAsia="uk"/>
              </w:rPr>
            </w:pPr>
            <w:r w:rsidRPr="00B34667">
              <w:rPr>
                <w:bCs/>
                <w:color w:val="333333"/>
                <w:shd w:val="clear" w:color="auto" w:fill="FFFFFF"/>
                <w:lang w:val="uk-UA"/>
              </w:rPr>
              <w:t>ЗУ «</w:t>
            </w:r>
            <w:r w:rsidRPr="00AA7B01">
              <w:rPr>
                <w:bCs/>
                <w:color w:val="333333"/>
                <w:shd w:val="clear" w:color="auto" w:fill="FFFFFF"/>
                <w:lang w:val="ru-RU"/>
              </w:rPr>
              <w:t xml:space="preserve">Про доступ до </w:t>
            </w:r>
            <w:proofErr w:type="spellStart"/>
            <w:r w:rsidRPr="00AA7B01">
              <w:rPr>
                <w:bCs/>
                <w:color w:val="333333"/>
                <w:shd w:val="clear" w:color="auto" w:fill="FFFFFF"/>
                <w:lang w:val="ru-RU"/>
              </w:rPr>
              <w:t>публічної</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інформації</w:t>
            </w:r>
            <w:proofErr w:type="spellEnd"/>
            <w:r w:rsidRPr="00B34667">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свідоцтва про право власності</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приватизацію державного житлового фонду»</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01352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дубліката свідоцтва про право власності</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приватизацію державного житлового фонду»</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02389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довідки про участь (неучасть) в приватизації житла державного житлового фонду</w:t>
            </w:r>
          </w:p>
        </w:tc>
        <w:tc>
          <w:tcPr>
            <w:tcW w:w="1920" w:type="pct"/>
          </w:tcPr>
          <w:p w:rsidR="00CF5320" w:rsidRDefault="00CF5320">
            <w:pPr>
              <w:pStyle w:val="rvps12"/>
              <w:spacing w:before="150" w:after="150"/>
              <w:rPr>
                <w:lang w:val="uk" w:eastAsia="uk"/>
              </w:rPr>
            </w:pPr>
            <w:r w:rsidRPr="00B34667">
              <w:rPr>
                <w:bCs/>
                <w:color w:val="333333"/>
                <w:shd w:val="clear" w:color="auto" w:fill="FFFFFF"/>
                <w:lang w:val="uk-UA"/>
              </w:rPr>
              <w:t>ЗУ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приватизацію</w:t>
            </w:r>
            <w:proofErr w:type="spellEnd"/>
            <w:r w:rsidRPr="00AA7B01">
              <w:rPr>
                <w:bCs/>
                <w:color w:val="333333"/>
                <w:shd w:val="clear" w:color="auto" w:fill="FFFFFF"/>
                <w:lang w:val="ru-RU"/>
              </w:rPr>
              <w:t xml:space="preserve"> державного </w:t>
            </w:r>
            <w:proofErr w:type="spellStart"/>
            <w:r w:rsidRPr="00AA7B01">
              <w:rPr>
                <w:bCs/>
                <w:color w:val="333333"/>
                <w:shd w:val="clear" w:color="auto" w:fill="FFFFFF"/>
                <w:lang w:val="ru-RU"/>
              </w:rPr>
              <w:t>житлового</w:t>
            </w:r>
            <w:proofErr w:type="spellEnd"/>
            <w:r w:rsidRPr="00AA7B01">
              <w:rPr>
                <w:bCs/>
                <w:color w:val="333333"/>
                <w:shd w:val="clear" w:color="auto" w:fill="FFFFFF"/>
                <w:lang w:val="ru-RU"/>
              </w:rPr>
              <w:t xml:space="preserve"> фонду</w:t>
            </w:r>
            <w:r w:rsidRPr="00B34667">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00238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ордера на жиле приміщення</w:t>
            </w:r>
          </w:p>
        </w:tc>
        <w:tc>
          <w:tcPr>
            <w:tcW w:w="1920" w:type="pct"/>
          </w:tcPr>
          <w:p w:rsidR="00CF5320" w:rsidRDefault="00CF5320">
            <w:pPr>
              <w:pStyle w:val="rvps12"/>
              <w:spacing w:before="150" w:after="150"/>
              <w:rPr>
                <w:lang w:val="uk" w:eastAsia="uk"/>
              </w:rPr>
            </w:pPr>
            <w:r>
              <w:rPr>
                <w:bCs/>
                <w:color w:val="333333"/>
                <w:shd w:val="clear" w:color="auto" w:fill="FFFFFF"/>
                <w:lang w:val="uk-UA"/>
              </w:rPr>
              <w:t>Житловий кодекс України</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01472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Рішення щодо продовження строку проживання в жилих приміщеннях з фондів житла для тимчасового проживання</w:t>
            </w:r>
          </w:p>
        </w:tc>
        <w:tc>
          <w:tcPr>
            <w:tcW w:w="1920" w:type="pct"/>
          </w:tcPr>
          <w:p w:rsidR="00CF5320" w:rsidRDefault="00CF5320">
            <w:pPr>
              <w:pStyle w:val="rvps12"/>
              <w:spacing w:before="150" w:after="150"/>
              <w:rPr>
                <w:lang w:val="uk" w:eastAsia="uk"/>
              </w:rPr>
            </w:pP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формування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фондів</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житла</w:t>
            </w:r>
            <w:proofErr w:type="spellEnd"/>
            <w:r w:rsidRPr="00AA7B01">
              <w:rPr>
                <w:bCs/>
                <w:color w:val="333333"/>
                <w:shd w:val="clear" w:color="auto" w:fill="FFFFFF"/>
                <w:lang w:val="ru-RU"/>
              </w:rPr>
              <w:t xml:space="preserve"> для </w:t>
            </w:r>
            <w:proofErr w:type="spellStart"/>
            <w:r w:rsidRPr="00AA7B01">
              <w:rPr>
                <w:bCs/>
                <w:color w:val="333333"/>
                <w:shd w:val="clear" w:color="auto" w:fill="FFFFFF"/>
                <w:lang w:val="ru-RU"/>
              </w:rPr>
              <w:t>тимчасового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проживання</w:t>
            </w:r>
            <w:proofErr w:type="spellEnd"/>
            <w:r w:rsidRPr="00AA7B01">
              <w:rPr>
                <w:bCs/>
                <w:color w:val="333333"/>
                <w:shd w:val="clear" w:color="auto" w:fill="FFFFFF"/>
                <w:lang w:val="ru-RU"/>
              </w:rPr>
              <w:t xml:space="preserve"> та Порядку </w:t>
            </w:r>
            <w:proofErr w:type="spellStart"/>
            <w:r w:rsidRPr="00AA7B01">
              <w:rPr>
                <w:bCs/>
                <w:color w:val="333333"/>
                <w:shd w:val="clear" w:color="auto" w:fill="FFFFFF"/>
                <w:lang w:val="ru-RU"/>
              </w:rPr>
              <w:lastRenderedPageBreak/>
              <w:t>надання</w:t>
            </w:r>
            <w:proofErr w:type="spellEnd"/>
            <w:r w:rsidRPr="00AA7B01">
              <w:rPr>
                <w:bCs/>
                <w:color w:val="333333"/>
                <w:shd w:val="clear" w:color="auto" w:fill="FFFFFF"/>
                <w:lang w:val="ru-RU"/>
              </w:rPr>
              <w:t xml:space="preserve"> і </w:t>
            </w:r>
            <w:proofErr w:type="spellStart"/>
            <w:r w:rsidRPr="00AA7B01">
              <w:rPr>
                <w:bCs/>
                <w:color w:val="333333"/>
                <w:shd w:val="clear" w:color="auto" w:fill="FFFFFF"/>
                <w:lang w:val="ru-RU"/>
              </w:rPr>
              <w:t>користування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житловими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приміщеннями</w:t>
            </w:r>
            <w:proofErr w:type="spellEnd"/>
            <w:r w:rsidRPr="00AA7B01">
              <w:rPr>
                <w:bCs/>
                <w:color w:val="333333"/>
                <w:shd w:val="clear" w:color="auto" w:fill="FFFFFF"/>
                <w:lang w:val="ru-RU"/>
              </w:rPr>
              <w:t xml:space="preserve"> з </w:t>
            </w:r>
            <w:proofErr w:type="spellStart"/>
            <w:r w:rsidRPr="00AA7B01">
              <w:rPr>
                <w:bCs/>
                <w:color w:val="333333"/>
                <w:shd w:val="clear" w:color="auto" w:fill="FFFFFF"/>
                <w:lang w:val="ru-RU"/>
              </w:rPr>
              <w:t>фондів</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житла</w:t>
            </w:r>
            <w:proofErr w:type="spellEnd"/>
            <w:r w:rsidRPr="00AA7B01">
              <w:rPr>
                <w:bCs/>
                <w:color w:val="333333"/>
                <w:shd w:val="clear" w:color="auto" w:fill="FFFFFF"/>
                <w:lang w:val="ru-RU"/>
              </w:rPr>
              <w:t xml:space="preserve"> для </w:t>
            </w:r>
            <w:proofErr w:type="spellStart"/>
            <w:r w:rsidRPr="00AA7B01">
              <w:rPr>
                <w:bCs/>
                <w:color w:val="333333"/>
                <w:shd w:val="clear" w:color="auto" w:fill="FFFFFF"/>
                <w:lang w:val="ru-RU"/>
              </w:rPr>
              <w:t>тимчасового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проживання</w:t>
            </w:r>
            <w:proofErr w:type="spellEnd"/>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договорів (контрактів) про спільну інвестиційну діяльність за участю іноземного інвестора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r w:rsidRPr="00AA7B01">
              <w:rPr>
                <w:bCs/>
                <w:color w:val="333333"/>
                <w:shd w:val="clear" w:color="auto" w:fill="FFFFFF"/>
                <w:lang w:val="ru-RU"/>
              </w:rPr>
              <w:t xml:space="preserve">Про режим </w:t>
            </w:r>
            <w:proofErr w:type="spellStart"/>
            <w:r w:rsidRPr="00AA7B01">
              <w:rPr>
                <w:bCs/>
                <w:color w:val="333333"/>
                <w:shd w:val="clear" w:color="auto" w:fill="FFFFFF"/>
                <w:lang w:val="ru-RU"/>
              </w:rPr>
              <w:t>іноземного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інвестування</w:t>
            </w:r>
            <w:proofErr w:type="spellEnd"/>
            <w:r w:rsidRPr="00C428D8">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дубліката картки реєстрації договору (контракту) про спільну інвестиційну діяльність за участю іноземного інвестора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r w:rsidRPr="00AA7B01">
              <w:rPr>
                <w:bCs/>
                <w:color w:val="333333"/>
                <w:shd w:val="clear" w:color="auto" w:fill="FFFFFF"/>
                <w:lang w:val="ru-RU"/>
              </w:rPr>
              <w:t xml:space="preserve">Про режим </w:t>
            </w:r>
            <w:proofErr w:type="spellStart"/>
            <w:r w:rsidRPr="00AA7B01">
              <w:rPr>
                <w:bCs/>
                <w:color w:val="333333"/>
                <w:shd w:val="clear" w:color="auto" w:fill="FFFFFF"/>
                <w:lang w:val="ru-RU"/>
              </w:rPr>
              <w:t>іноземного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інвестування</w:t>
            </w:r>
            <w:proofErr w:type="spellEnd"/>
            <w:r w:rsidRPr="00C428D8">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 і доповнень до договорів (контрактів) про спільну інвестиційну діяльність за участю іноземного інвестора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r w:rsidRPr="00AA7B01">
              <w:rPr>
                <w:bCs/>
                <w:color w:val="333333"/>
                <w:shd w:val="clear" w:color="auto" w:fill="FFFFFF"/>
                <w:lang w:val="ru-RU"/>
              </w:rPr>
              <w:t xml:space="preserve">Про режим </w:t>
            </w:r>
            <w:proofErr w:type="spellStart"/>
            <w:r w:rsidRPr="00AA7B01">
              <w:rPr>
                <w:bCs/>
                <w:color w:val="333333"/>
                <w:shd w:val="clear" w:color="auto" w:fill="FFFFFF"/>
                <w:lang w:val="ru-RU"/>
              </w:rPr>
              <w:t>іноземного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інвестування</w:t>
            </w:r>
            <w:proofErr w:type="spellEnd"/>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01461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proofErr w:type="spellStart"/>
            <w:r w:rsidRPr="00C428D8">
              <w:rPr>
                <w:bCs/>
                <w:color w:val="333333"/>
                <w:shd w:val="clear" w:color="auto" w:fill="FFFFFF"/>
              </w:rPr>
              <w:t>Про</w:t>
            </w:r>
            <w:proofErr w:type="spellEnd"/>
            <w:r w:rsidRPr="00C428D8">
              <w:rPr>
                <w:bCs/>
                <w:color w:val="333333"/>
                <w:shd w:val="clear" w:color="auto" w:fill="FFFFFF"/>
              </w:rPr>
              <w:t xml:space="preserve"> </w:t>
            </w:r>
            <w:proofErr w:type="spellStart"/>
            <w:r w:rsidRPr="00C428D8">
              <w:rPr>
                <w:bCs/>
                <w:color w:val="333333"/>
                <w:shd w:val="clear" w:color="auto" w:fill="FFFFFF"/>
              </w:rPr>
              <w:t>видавничу</w:t>
            </w:r>
            <w:proofErr w:type="spellEnd"/>
            <w:r w:rsidRPr="00C428D8">
              <w:rPr>
                <w:bCs/>
                <w:color w:val="333333"/>
                <w:shd w:val="clear" w:color="auto" w:fill="FFFFFF"/>
              </w:rPr>
              <w:t xml:space="preserve"> </w:t>
            </w:r>
            <w:proofErr w:type="spellStart"/>
            <w:r w:rsidRPr="00C428D8">
              <w:rPr>
                <w:bCs/>
                <w:color w:val="333333"/>
                <w:shd w:val="clear" w:color="auto" w:fill="FFFFFF"/>
              </w:rPr>
              <w:t>справу</w:t>
            </w:r>
            <w:proofErr w:type="spellEnd"/>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01464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proofErr w:type="spellStart"/>
            <w:r w:rsidRPr="00C428D8">
              <w:rPr>
                <w:bCs/>
                <w:color w:val="333333"/>
                <w:shd w:val="clear" w:color="auto" w:fill="FFFFFF"/>
              </w:rPr>
              <w:t>Про</w:t>
            </w:r>
            <w:proofErr w:type="spellEnd"/>
            <w:r w:rsidRPr="00C428D8">
              <w:rPr>
                <w:bCs/>
                <w:color w:val="333333"/>
                <w:shd w:val="clear" w:color="auto" w:fill="FFFFFF"/>
              </w:rPr>
              <w:t xml:space="preserve"> </w:t>
            </w:r>
            <w:proofErr w:type="spellStart"/>
            <w:r w:rsidRPr="00C428D8">
              <w:rPr>
                <w:bCs/>
                <w:color w:val="333333"/>
                <w:shd w:val="clear" w:color="auto" w:fill="FFFFFF"/>
              </w:rPr>
              <w:t>видавничу</w:t>
            </w:r>
            <w:proofErr w:type="spellEnd"/>
            <w:r w:rsidRPr="00C428D8">
              <w:rPr>
                <w:bCs/>
                <w:color w:val="333333"/>
                <w:shd w:val="clear" w:color="auto" w:fill="FFFFFF"/>
              </w:rPr>
              <w:t xml:space="preserve"> </w:t>
            </w:r>
            <w:proofErr w:type="spellStart"/>
            <w:r w:rsidRPr="00C428D8">
              <w:rPr>
                <w:bCs/>
                <w:color w:val="333333"/>
                <w:shd w:val="clear" w:color="auto" w:fill="FFFFFF"/>
              </w:rPr>
              <w:t>справу</w:t>
            </w:r>
            <w:proofErr w:type="spellEnd"/>
            <w:r w:rsidRPr="00C428D8">
              <w:rPr>
                <w:bCs/>
                <w:color w:val="333333"/>
                <w:shd w:val="clear" w:color="auto" w:fill="FFFFFF"/>
                <w:lang w:val="uk-UA"/>
              </w:rPr>
              <w:t>»</w:t>
            </w:r>
          </w:p>
        </w:tc>
      </w:tr>
      <w:tr w:rsidR="00986D53" w:rsidTr="00CF5320">
        <w:trPr>
          <w:jc w:val="center"/>
        </w:trPr>
        <w:tc>
          <w:tcPr>
            <w:tcW w:w="5000" w:type="pct"/>
            <w:gridSpan w:val="4"/>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r>
            <w:proofErr w:type="spellStart"/>
            <w:r w:rsidRPr="006D4AEF">
              <w:rPr>
                <w:b/>
                <w:sz w:val="28"/>
                <w:szCs w:val="28"/>
                <w:u w:val="single"/>
                <w:lang w:val="uk" w:eastAsia="uk"/>
              </w:rPr>
              <w:t>Підкатегорія</w:t>
            </w:r>
            <w:proofErr w:type="spellEnd"/>
            <w:r w:rsidRPr="006D4AEF">
              <w:rPr>
                <w:b/>
                <w:sz w:val="28"/>
                <w:szCs w:val="28"/>
                <w:u w:val="single"/>
                <w:lang w:val="uk" w:eastAsia="uk"/>
              </w:rPr>
              <w:t xml:space="preserve">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створення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r w:rsidRPr="001B111C">
              <w:rPr>
                <w:rFonts w:eastAsia="Calibri"/>
                <w:sz w:val="28"/>
                <w:szCs w:val="28"/>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w:t>
            </w:r>
            <w:r>
              <w:rPr>
                <w:lang w:val="uk" w:eastAsia="uk"/>
              </w:rPr>
              <w:lastRenderedPageBreak/>
              <w:t>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lastRenderedPageBreak/>
              <w:t xml:space="preserve">Закон України «Про державну реєстрацію юридичних осіб, фізичних осіб – підприємців та </w:t>
            </w:r>
            <w:r w:rsidRPr="001B111C">
              <w:rPr>
                <w:rFonts w:eastAsia="Calibri"/>
                <w:lang w:val="uk-UA"/>
              </w:rPr>
              <w:lastRenderedPageBreak/>
              <w:t>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00094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00097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00073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рішення про припинення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00083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00234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витягу з Єдиного державного реєстру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00236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01179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00087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створення відокремленого підрозділу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рішення про виділ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00090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00092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фізичної особи підприємцем</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5D109F">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підприємницької діяльності фізичної особи - підприємця</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02555</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986D53" w:rsidRPr="00AA7B01" w:rsidTr="00CF5320">
        <w:trPr>
          <w:jc w:val="center"/>
        </w:trPr>
        <w:tc>
          <w:tcPr>
            <w:tcW w:w="5000" w:type="pct"/>
            <w:gridSpan w:val="4"/>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r>
            <w:proofErr w:type="spellStart"/>
            <w:r w:rsidRPr="006D4AEF">
              <w:rPr>
                <w:b/>
                <w:sz w:val="28"/>
                <w:szCs w:val="28"/>
                <w:u w:val="single"/>
                <w:lang w:val="uk" w:eastAsia="uk"/>
              </w:rPr>
              <w:t>Підкатегорія</w:t>
            </w:r>
            <w:proofErr w:type="spellEnd"/>
            <w:r w:rsidRPr="006D4AEF">
              <w:rPr>
                <w:b/>
                <w:sz w:val="28"/>
                <w:szCs w:val="28"/>
                <w:u w:val="single"/>
                <w:lang w:val="uk" w:eastAsia="uk"/>
              </w:rPr>
              <w:t xml:space="preserve"> “Державна реєстрація громадських формувань”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включення відомостей про громадське об’єднання,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DD5EAB">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00335</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00102</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громадського об’єднання в результаті його реорганізації</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00086</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виділ громадського об’єднання</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00084</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відміну рішення про припинення громадського об’єднання</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00093</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відокремленого підрозділу громадського об’єднання</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00494</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створення творчої спілки, територіального осередку творчої спілки</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00566</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творчої спілки, територіального осередку творчої спілки в результаті ліквідації</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00579</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творчої спілки, територіального осередку творчої спілки в результаті реорганізації</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00581</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припинення творчої спілки, територіального осередку творчої спілки</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00673</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відміну рішення про припинення творчої спілки, територіального осередку творчої спілки</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00555</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00657</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створення організації роботодавців, об’єднання організацій роботодавців</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00645</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включення відомостей про організацію роботодавців, об’єднання організацій роботодавців,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D5EAB">
            <w:pPr>
              <w:pStyle w:val="rvps12"/>
              <w:spacing w:before="150" w:after="150"/>
              <w:rPr>
                <w:lang w:val="uk" w:eastAsia="uk"/>
              </w:rPr>
            </w:pPr>
            <w:r w:rsidRPr="00DD5EAB">
              <w:rPr>
                <w:rFonts w:eastAsia="Calibri"/>
                <w:lang w:val="uk-UA"/>
              </w:rPr>
              <w:t xml:space="preserve">Закони України «Про </w:t>
            </w:r>
            <w:r w:rsidRPr="00546EDE">
              <w:rPr>
                <w:rFonts w:eastAsia="Calibri"/>
                <w:lang w:val="uk-UA"/>
              </w:rPr>
              <w:t>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00608</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20" w:type="pct"/>
          </w:tcPr>
          <w:p w:rsidR="00CF5320" w:rsidRDefault="00CF5320" w:rsidP="00DD5EAB">
            <w:pPr>
              <w:pStyle w:val="rvps12"/>
              <w:spacing w:before="150" w:after="150"/>
              <w:rPr>
                <w:lang w:val="uk" w:eastAsia="uk"/>
              </w:rPr>
            </w:pPr>
            <w:r w:rsidRPr="00DD5EAB">
              <w:rPr>
                <w:rFonts w:eastAsia="Calibri"/>
                <w:lang w:val="uk-UA"/>
              </w:rPr>
              <w:t xml:space="preserve">Закони України «Про </w:t>
            </w:r>
            <w:r w:rsidRPr="00546EDE">
              <w:rPr>
                <w:rFonts w:eastAsia="Calibri"/>
                <w:lang w:val="uk-UA"/>
              </w:rPr>
              <w:t>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00659</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1920" w:type="pct"/>
          </w:tcPr>
          <w:p w:rsidR="00CF5320" w:rsidRDefault="00CF5320" w:rsidP="00DD5EAB">
            <w:pPr>
              <w:pStyle w:val="rvps12"/>
              <w:spacing w:before="150" w:after="150"/>
              <w:rPr>
                <w:lang w:val="uk" w:eastAsia="uk"/>
              </w:rPr>
            </w:pPr>
            <w:r w:rsidRPr="00DD5EAB">
              <w:rPr>
                <w:rFonts w:eastAsia="Calibri"/>
                <w:lang w:val="uk-UA"/>
              </w:rPr>
              <w:t xml:space="preserve">Закони України «Про </w:t>
            </w:r>
            <w:r w:rsidRPr="00546EDE">
              <w:rPr>
                <w:rFonts w:eastAsia="Calibri"/>
                <w:lang w:val="uk-UA"/>
              </w:rPr>
              <w:t>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00606</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організації роботодавців, об’єднання організацій роботодавців у результаті ліквідації</w:t>
            </w:r>
          </w:p>
        </w:tc>
        <w:tc>
          <w:tcPr>
            <w:tcW w:w="1920" w:type="pct"/>
          </w:tcPr>
          <w:p w:rsidR="00CF5320" w:rsidRDefault="00CF5320" w:rsidP="00DD5EAB">
            <w:pPr>
              <w:pStyle w:val="rvps12"/>
              <w:spacing w:before="150" w:after="150"/>
              <w:rPr>
                <w:lang w:val="uk" w:eastAsia="uk"/>
              </w:rPr>
            </w:pPr>
            <w:r w:rsidRPr="00DD5EAB">
              <w:rPr>
                <w:rFonts w:eastAsia="Calibri"/>
                <w:lang w:val="uk-UA"/>
              </w:rPr>
              <w:t xml:space="preserve">Закони України «Про </w:t>
            </w:r>
            <w:r w:rsidRPr="00546EDE">
              <w:rPr>
                <w:rFonts w:eastAsia="Calibri"/>
                <w:lang w:val="uk-UA"/>
              </w:rPr>
              <w:t>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00660</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організації роботодавців, об’єднання організацій роботодавців у результаті реорганізації</w:t>
            </w:r>
          </w:p>
        </w:tc>
        <w:tc>
          <w:tcPr>
            <w:tcW w:w="1920" w:type="pct"/>
          </w:tcPr>
          <w:p w:rsidR="00CF5320" w:rsidRDefault="00CF5320" w:rsidP="00DD5EAB">
            <w:pPr>
              <w:pStyle w:val="rvps12"/>
              <w:spacing w:before="150" w:after="150"/>
              <w:rPr>
                <w:lang w:val="uk" w:eastAsia="uk"/>
              </w:rPr>
            </w:pPr>
            <w:r w:rsidRPr="00BC5AB8">
              <w:rPr>
                <w:rFonts w:eastAsia="Calibri"/>
                <w:lang w:val="uk-UA"/>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00658</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 xml:space="preserve">Державна реєстрація рішення про припинення організації </w:t>
            </w:r>
            <w:r>
              <w:rPr>
                <w:lang w:val="uk" w:eastAsia="uk"/>
              </w:rPr>
              <w:lastRenderedPageBreak/>
              <w:t>роботодавців, об’єднання організацій роботодавців</w:t>
            </w:r>
          </w:p>
        </w:tc>
        <w:tc>
          <w:tcPr>
            <w:tcW w:w="1920" w:type="pct"/>
          </w:tcPr>
          <w:p w:rsidR="00CF5320" w:rsidRDefault="00CF5320" w:rsidP="00DD5EAB">
            <w:pPr>
              <w:pStyle w:val="rvps12"/>
              <w:spacing w:before="150" w:after="150"/>
              <w:rPr>
                <w:lang w:val="uk" w:eastAsia="uk"/>
              </w:rPr>
            </w:pPr>
            <w:r w:rsidRPr="00BC5AB8">
              <w:rPr>
                <w:rFonts w:eastAsia="Calibri"/>
                <w:lang w:val="uk-UA"/>
              </w:rPr>
              <w:lastRenderedPageBreak/>
              <w:t xml:space="preserve">Закони України «Про організації роботодавців, їх </w:t>
            </w:r>
            <w:r w:rsidRPr="00BC5AB8">
              <w:rPr>
                <w:rFonts w:eastAsia="Calibri"/>
                <w:lang w:val="uk-UA"/>
              </w:rPr>
              <w:lastRenderedPageBreak/>
              <w:t>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00607</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відміну рішення про припинення організації роботодавців, об’єднання організацій роботодавців</w:t>
            </w:r>
          </w:p>
        </w:tc>
        <w:tc>
          <w:tcPr>
            <w:tcW w:w="1920" w:type="pct"/>
          </w:tcPr>
          <w:p w:rsidR="00CF5320" w:rsidRDefault="00CF5320" w:rsidP="00DD5EAB">
            <w:pPr>
              <w:pStyle w:val="rvps12"/>
              <w:spacing w:before="150" w:after="150"/>
              <w:rPr>
                <w:lang w:val="uk" w:eastAsia="uk"/>
              </w:rPr>
            </w:pPr>
            <w:r w:rsidRPr="00BC5AB8">
              <w:rPr>
                <w:rFonts w:eastAsia="Calibri"/>
                <w:lang w:val="uk-UA"/>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00669</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включення відомостей про структурне утворення політичної партії,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D5EAB">
            <w:pPr>
              <w:pStyle w:val="rvps12"/>
              <w:spacing w:before="150" w:after="150"/>
              <w:rPr>
                <w:lang w:val="uk" w:eastAsia="uk"/>
              </w:rPr>
            </w:pPr>
            <w:r w:rsidRPr="00DF6D4E">
              <w:rPr>
                <w:rFonts w:eastAsia="Calibri"/>
                <w:lang w:val="uk-UA"/>
              </w:rPr>
              <w:t>Закони України </w:t>
            </w:r>
            <w:hyperlink r:id="rId8" w:tgtFrame="_blank" w:history="1">
              <w:r w:rsidRPr="00DF6D4E">
                <w:rPr>
                  <w:rFonts w:eastAsia="Calibri"/>
                  <w:lang w:val="uk-UA"/>
                </w:rPr>
                <w:t>«Про політичні партії в Україні</w:t>
              </w:r>
            </w:hyperlink>
            <w:r w:rsidRPr="00DF6D4E">
              <w:rPr>
                <w:rFonts w:eastAsia="Calibri"/>
                <w:lang w:val="uk-UA"/>
              </w:rPr>
              <w:t>», </w:t>
            </w:r>
            <w:hyperlink r:id="rId9" w:tgtFrame="_blank" w:history="1">
              <w:r w:rsidRPr="00DF6D4E">
                <w:rPr>
                  <w:rFonts w:eastAsia="Calibri"/>
                  <w:lang w:val="uk-UA"/>
                </w:rPr>
                <w:t>«Про державну реєстрацію юридичних осіб, фізичних осіб - підприємців та громадських формувань»</w:t>
              </w:r>
            </w:hyperlink>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00589</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20" w:type="pct"/>
          </w:tcPr>
          <w:p w:rsidR="00CF5320" w:rsidRDefault="00CF5320" w:rsidP="00DD5EAB">
            <w:pPr>
              <w:pStyle w:val="rvps12"/>
              <w:spacing w:before="150" w:after="150"/>
              <w:rPr>
                <w:lang w:val="uk" w:eastAsia="uk"/>
              </w:rPr>
            </w:pPr>
            <w:r w:rsidRPr="00DF6D4E">
              <w:rPr>
                <w:rFonts w:eastAsia="Calibri"/>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00582</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00586</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припинення професійної спілки, організації професійних спілок, об’єднання професійних спілок</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00585</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00554</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00588</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00643</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00664</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00668</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920" w:type="pct"/>
          </w:tcPr>
          <w:p w:rsidR="00CF5320" w:rsidRDefault="00CF5320" w:rsidP="00DD5EAB">
            <w:pPr>
              <w:pStyle w:val="rvps12"/>
              <w:spacing w:before="150" w:after="150"/>
              <w:rPr>
                <w:lang w:val="uk" w:eastAsia="uk"/>
              </w:rPr>
            </w:pPr>
            <w:r w:rsidRPr="00DF6D4E">
              <w:rPr>
                <w:rFonts w:eastAsia="Calibri"/>
                <w:lang w:val="uk-UA"/>
              </w:rPr>
              <w:t>Закони України </w:t>
            </w:r>
            <w:hyperlink r:id="rId10" w:tgtFrame="_blank" w:history="1">
              <w:r w:rsidRPr="00DF6D4E">
                <w:rPr>
                  <w:rFonts w:eastAsia="Calibri"/>
                  <w:lang w:val="uk-UA"/>
                </w:rPr>
                <w:t>«Про політичні партії в Україні</w:t>
              </w:r>
            </w:hyperlink>
            <w:r w:rsidRPr="00DF6D4E">
              <w:rPr>
                <w:rFonts w:eastAsia="Calibri"/>
                <w:lang w:val="uk-UA"/>
              </w:rPr>
              <w:t>», </w:t>
            </w:r>
            <w:hyperlink r:id="rId11" w:tgtFrame="_blank" w:history="1">
              <w:r w:rsidRPr="00DF6D4E">
                <w:rPr>
                  <w:rFonts w:eastAsia="Calibri"/>
                  <w:lang w:val="uk-UA"/>
                </w:rPr>
                <w:t>«Про державну реєстрацію юридичних осіб, фізичних осіб - підприємців та громадських формувань»</w:t>
              </w:r>
            </w:hyperlink>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00667</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 xml:space="preserve">Державна реєстрація створення структурного утворення </w:t>
            </w:r>
            <w:r>
              <w:rPr>
                <w:lang w:val="uk" w:eastAsia="uk"/>
              </w:rPr>
              <w:lastRenderedPageBreak/>
              <w:t>політичної партії</w:t>
            </w:r>
          </w:p>
        </w:tc>
        <w:tc>
          <w:tcPr>
            <w:tcW w:w="1920" w:type="pct"/>
          </w:tcPr>
          <w:p w:rsidR="00CF5320" w:rsidRDefault="00CF5320" w:rsidP="00DF6D4E">
            <w:pPr>
              <w:pStyle w:val="rvps12"/>
              <w:spacing w:before="150" w:after="150"/>
              <w:rPr>
                <w:lang w:val="uk" w:eastAsia="uk"/>
              </w:rPr>
            </w:pPr>
            <w:r w:rsidRPr="00E17401">
              <w:rPr>
                <w:rFonts w:eastAsia="Calibri"/>
                <w:lang w:val="uk-UA"/>
              </w:rPr>
              <w:lastRenderedPageBreak/>
              <w:t>Закони України </w:t>
            </w:r>
            <w:hyperlink r:id="rId12" w:tgtFrame="_blank" w:history="1">
              <w:r w:rsidRPr="00E17401">
                <w:rPr>
                  <w:rFonts w:eastAsia="Calibri"/>
                  <w:lang w:val="uk-UA"/>
                </w:rPr>
                <w:t xml:space="preserve">«Про політичні партії в </w:t>
              </w:r>
              <w:r w:rsidRPr="00E17401">
                <w:rPr>
                  <w:rFonts w:eastAsia="Calibri"/>
                  <w:lang w:val="uk-UA"/>
                </w:rPr>
                <w:lastRenderedPageBreak/>
                <w:t>Україні</w:t>
              </w:r>
            </w:hyperlink>
            <w:r w:rsidRPr="00E17401">
              <w:rPr>
                <w:rFonts w:eastAsia="Calibri"/>
                <w:lang w:val="uk-UA"/>
              </w:rPr>
              <w:t>», </w:t>
            </w:r>
            <w:hyperlink r:id="rId13"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00675</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припинення структурного утворення політичної партії</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14" w:tgtFrame="_blank" w:history="1">
              <w:r w:rsidRPr="00E17401">
                <w:rPr>
                  <w:rFonts w:eastAsia="Calibri"/>
                  <w:lang w:val="uk-UA"/>
                </w:rPr>
                <w:t>«Про політичні партії в Україні</w:t>
              </w:r>
            </w:hyperlink>
            <w:r w:rsidRPr="00E17401">
              <w:rPr>
                <w:rFonts w:eastAsia="Calibri"/>
                <w:lang w:val="uk-UA"/>
              </w:rPr>
              <w:t>», </w:t>
            </w:r>
            <w:hyperlink r:id="rId15"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00674</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структурного утворення політичної партії в результаті його ліквідації</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16" w:tgtFrame="_blank" w:history="1">
              <w:r w:rsidRPr="00E17401">
                <w:rPr>
                  <w:rFonts w:eastAsia="Calibri"/>
                  <w:lang w:val="uk-UA"/>
                </w:rPr>
                <w:t>«Про політичні партії в Україні</w:t>
              </w:r>
            </w:hyperlink>
            <w:r w:rsidRPr="00E17401">
              <w:rPr>
                <w:rFonts w:eastAsia="Calibri"/>
                <w:lang w:val="uk-UA"/>
              </w:rPr>
              <w:t>», </w:t>
            </w:r>
            <w:hyperlink r:id="rId17"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00670</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структурного утворення політичної партії в результаті його реорганізації</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18" w:tgtFrame="_blank" w:history="1">
              <w:r w:rsidRPr="00E17401">
                <w:rPr>
                  <w:rFonts w:eastAsia="Calibri"/>
                  <w:lang w:val="uk-UA"/>
                </w:rPr>
                <w:t>«Про політичні партії в Україні</w:t>
              </w:r>
            </w:hyperlink>
            <w:r w:rsidRPr="00E17401">
              <w:rPr>
                <w:rFonts w:eastAsia="Calibri"/>
                <w:lang w:val="uk-UA"/>
              </w:rPr>
              <w:t>», </w:t>
            </w:r>
            <w:hyperlink r:id="rId19"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00671</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відміну рішення про припинення структурного утворення політичної партії</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20" w:tgtFrame="_blank" w:history="1">
              <w:r w:rsidRPr="00E17401">
                <w:rPr>
                  <w:rFonts w:eastAsia="Calibri"/>
                  <w:lang w:val="uk-UA"/>
                </w:rPr>
                <w:t>«Про політичні партії в Україні</w:t>
              </w:r>
            </w:hyperlink>
            <w:r w:rsidRPr="00E17401">
              <w:rPr>
                <w:rFonts w:eastAsia="Calibri"/>
                <w:lang w:val="uk-UA"/>
              </w:rPr>
              <w:t>», </w:t>
            </w:r>
            <w:hyperlink r:id="rId21"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00672</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22" w:tgtFrame="_blank" w:history="1">
              <w:r w:rsidRPr="00E17401">
                <w:rPr>
                  <w:rFonts w:eastAsia="Calibri"/>
                  <w:lang w:val="uk-UA"/>
                </w:rPr>
                <w:t>«Про політичні партії в Україні</w:t>
              </w:r>
            </w:hyperlink>
            <w:r w:rsidRPr="00E17401">
              <w:rPr>
                <w:rFonts w:eastAsia="Calibri"/>
                <w:lang w:val="uk-UA"/>
              </w:rPr>
              <w:t>», </w:t>
            </w:r>
            <w:hyperlink r:id="rId23"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створення громадського об’єднання</w:t>
            </w:r>
          </w:p>
        </w:tc>
        <w:tc>
          <w:tcPr>
            <w:tcW w:w="1920" w:type="pct"/>
          </w:tcPr>
          <w:p w:rsidR="00CF5320" w:rsidRDefault="00CF5320">
            <w:pPr>
              <w:pStyle w:val="rvps12"/>
              <w:spacing w:before="150" w:after="150"/>
              <w:rPr>
                <w:lang w:val="uk" w:eastAsia="uk"/>
              </w:rPr>
            </w:pP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00055</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 xml:space="preserve">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w:t>
            </w:r>
            <w:r>
              <w:rPr>
                <w:lang w:val="uk" w:eastAsia="uk"/>
              </w:rPr>
              <w:lastRenderedPageBreak/>
              <w:t>формувань, у тому числі змін до установчих документів</w:t>
            </w:r>
          </w:p>
        </w:tc>
        <w:tc>
          <w:tcPr>
            <w:tcW w:w="1920" w:type="pct"/>
          </w:tcPr>
          <w:p w:rsidR="00CF5320" w:rsidRDefault="00CF5320" w:rsidP="00DF6D4E">
            <w:pPr>
              <w:pStyle w:val="rvps12"/>
              <w:spacing w:before="150" w:after="150"/>
              <w:rPr>
                <w:lang w:val="uk" w:eastAsia="uk"/>
              </w:rPr>
            </w:pPr>
            <w:r w:rsidRPr="000773DA">
              <w:rPr>
                <w:rFonts w:eastAsia="Calibri"/>
                <w:lang w:val="uk-UA"/>
              </w:rPr>
              <w:lastRenderedPageBreak/>
              <w:t xml:space="preserve">Закон України «Про державну реєстрацію юридичних осіб, фізичних осіб – підприємців та </w:t>
            </w:r>
            <w:r w:rsidRPr="000773DA">
              <w:rPr>
                <w:rFonts w:eastAsia="Calibri"/>
                <w:lang w:val="uk-UA"/>
              </w:rPr>
              <w:lastRenderedPageBreak/>
              <w:t>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00098</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громадського об’єднання в результаті його ліквідації</w:t>
            </w:r>
          </w:p>
        </w:tc>
        <w:tc>
          <w:tcPr>
            <w:tcW w:w="1920" w:type="pct"/>
          </w:tcPr>
          <w:p w:rsidR="00CF5320" w:rsidRDefault="00CF5320" w:rsidP="00DF6D4E">
            <w:pPr>
              <w:pStyle w:val="rvps12"/>
              <w:spacing w:before="150" w:after="150"/>
              <w:rPr>
                <w:lang w:val="uk" w:eastAsia="uk"/>
              </w:rPr>
            </w:pPr>
            <w:r w:rsidRPr="000773DA">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00077</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припинення громадського об’єднання</w:t>
            </w:r>
          </w:p>
        </w:tc>
        <w:tc>
          <w:tcPr>
            <w:tcW w:w="1920" w:type="pct"/>
          </w:tcPr>
          <w:p w:rsidR="00CF5320" w:rsidRDefault="00CF5320" w:rsidP="00DF6D4E">
            <w:pPr>
              <w:pStyle w:val="rvps12"/>
              <w:spacing w:before="150" w:after="150"/>
              <w:rPr>
                <w:lang w:val="uk" w:eastAsia="uk"/>
              </w:rPr>
            </w:pPr>
            <w:r w:rsidRPr="000773DA">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00089</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створення відокремленого підрозділу громадського об’єднання</w:t>
            </w:r>
          </w:p>
        </w:tc>
        <w:tc>
          <w:tcPr>
            <w:tcW w:w="1920" w:type="pct"/>
          </w:tcPr>
          <w:p w:rsidR="00CF5320" w:rsidRDefault="00CF5320" w:rsidP="00DF6D4E">
            <w:pPr>
              <w:pStyle w:val="rvps12"/>
              <w:spacing w:before="150" w:after="150"/>
              <w:rPr>
                <w:lang w:val="uk" w:eastAsia="uk"/>
              </w:rPr>
            </w:pPr>
            <w:r w:rsidRPr="000773DA">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00091</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внесення змін до відомостей про відокремлений підрозділ громадського об’єднання</w:t>
            </w:r>
          </w:p>
        </w:tc>
        <w:tc>
          <w:tcPr>
            <w:tcW w:w="1920" w:type="pct"/>
          </w:tcPr>
          <w:p w:rsidR="00CF5320" w:rsidRDefault="00CF5320" w:rsidP="00DF6D4E">
            <w:pPr>
              <w:pStyle w:val="rvps12"/>
              <w:spacing w:before="150" w:after="150"/>
              <w:rPr>
                <w:lang w:val="uk" w:eastAsia="uk"/>
              </w:rPr>
            </w:pPr>
            <w:r w:rsidRPr="000773DA">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00583</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створення професійної спілки, організації професійних спілок, об’єднання професійних спілок</w:t>
            </w:r>
          </w:p>
        </w:tc>
        <w:tc>
          <w:tcPr>
            <w:tcW w:w="1920" w:type="pct"/>
          </w:tcPr>
          <w:p w:rsidR="00CF5320" w:rsidRDefault="00CF5320" w:rsidP="00DF6D4E">
            <w:pPr>
              <w:pStyle w:val="rvps12"/>
              <w:spacing w:before="150" w:after="150"/>
              <w:rPr>
                <w:lang w:val="uk" w:eastAsia="uk"/>
              </w:rPr>
            </w:pPr>
            <w:r w:rsidRPr="00116851">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00570</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20" w:type="pct"/>
          </w:tcPr>
          <w:p w:rsidR="00CF5320" w:rsidRDefault="00CF5320" w:rsidP="00DF6D4E">
            <w:pPr>
              <w:pStyle w:val="rvps12"/>
              <w:spacing w:before="150" w:after="150"/>
              <w:rPr>
                <w:lang w:val="uk" w:eastAsia="uk"/>
              </w:rPr>
            </w:pPr>
            <w:r w:rsidRPr="00116851">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986D53" w:rsidRPr="00AA7B01" w:rsidTr="00CF5320">
        <w:trPr>
          <w:jc w:val="center"/>
        </w:trPr>
        <w:tc>
          <w:tcPr>
            <w:tcW w:w="5000" w:type="pct"/>
            <w:gridSpan w:val="4"/>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r>
            <w:proofErr w:type="spellStart"/>
            <w:r w:rsidRPr="006D4AEF">
              <w:rPr>
                <w:b/>
                <w:sz w:val="28"/>
                <w:szCs w:val="28"/>
                <w:u w:val="single"/>
                <w:lang w:val="uk" w:eastAsia="uk"/>
              </w:rPr>
              <w:t>Підкатегорія</w:t>
            </w:r>
            <w:proofErr w:type="spellEnd"/>
            <w:r w:rsidRPr="006D4AEF">
              <w:rPr>
                <w:b/>
                <w:sz w:val="28"/>
                <w:szCs w:val="28"/>
                <w:u w:val="single"/>
                <w:lang w:val="uk" w:eastAsia="uk"/>
              </w:rPr>
              <w:t xml:space="preserve"> “Державна реєстрація прав на нерухоме майно”</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спеціального майнового права на об’єкт незавершеного будівництва, майбутній об’єкт нерухомості</w:t>
            </w:r>
          </w:p>
        </w:tc>
        <w:tc>
          <w:tcPr>
            <w:tcW w:w="1920" w:type="pct"/>
          </w:tcPr>
          <w:p w:rsidR="00CF5320" w:rsidRDefault="00CF5320">
            <w:pPr>
              <w:pStyle w:val="rvps12"/>
              <w:spacing w:before="150" w:after="150"/>
              <w:rPr>
                <w:lang w:val="uk" w:eastAsia="uk"/>
              </w:rPr>
            </w:pPr>
            <w:r w:rsidRPr="00DF6D4E">
              <w:rPr>
                <w:rFonts w:eastAsia="Calibri"/>
                <w:lang w:val="uk-UA"/>
              </w:rPr>
              <w:t>Закон України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00041</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00042</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речового права, похідного від права власності</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00048</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обтяжень речових прав на нерухоме майно</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00046</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Внесення змін до записів Державного реєстру речових прав на нерухоме майно</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00043</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00047</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Надання інформації з Державного реєстру речових прав на нерухоме майно</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00049</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Взяття на облік безхазяйного нерухомого майна</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986D53" w:rsidRPr="00AA7B01" w:rsidTr="00CF5320">
        <w:trPr>
          <w:jc w:val="center"/>
        </w:trPr>
        <w:tc>
          <w:tcPr>
            <w:tcW w:w="244" w:type="pct"/>
          </w:tcPr>
          <w:p w:rsidR="00986D53" w:rsidRPr="006D4AEF" w:rsidRDefault="00986D53" w:rsidP="00986D53">
            <w:pPr>
              <w:pStyle w:val="rvps12"/>
              <w:spacing w:before="150" w:after="150"/>
              <w:jc w:val="left"/>
              <w:rPr>
                <w:b/>
                <w:sz w:val="28"/>
                <w:szCs w:val="28"/>
                <w:u w:val="single"/>
                <w:lang w:val="uk" w:eastAsia="uk"/>
              </w:rPr>
            </w:pPr>
          </w:p>
        </w:tc>
        <w:tc>
          <w:tcPr>
            <w:tcW w:w="4756" w:type="pct"/>
            <w:gridSpan w:val="3"/>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r>
            <w:proofErr w:type="spellStart"/>
            <w:r w:rsidRPr="006D4AEF">
              <w:rPr>
                <w:b/>
                <w:sz w:val="28"/>
                <w:szCs w:val="28"/>
                <w:u w:val="single"/>
                <w:lang w:val="uk" w:eastAsia="uk"/>
              </w:rPr>
              <w:t>Підкатегорія</w:t>
            </w:r>
            <w:proofErr w:type="spellEnd"/>
            <w:r w:rsidRPr="006D4AEF">
              <w:rPr>
                <w:b/>
                <w:sz w:val="28"/>
                <w:szCs w:val="28"/>
                <w:u w:val="single"/>
                <w:lang w:val="uk" w:eastAsia="uk"/>
              </w:rPr>
              <w:t xml:space="preserve"> “Державна реєстрація актів цивільного стану”</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00983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Внесення змін до актових записів цивільного стану, їх </w:t>
            </w:r>
            <w:r>
              <w:rPr>
                <w:lang w:val="uk" w:eastAsia="uk"/>
              </w:rPr>
              <w:lastRenderedPageBreak/>
              <w:t>поновлення та припинення їх дії</w:t>
            </w:r>
          </w:p>
        </w:tc>
        <w:tc>
          <w:tcPr>
            <w:tcW w:w="1920" w:type="pct"/>
          </w:tcPr>
          <w:p w:rsidR="00CF5320" w:rsidRDefault="00CF5320">
            <w:pPr>
              <w:pStyle w:val="rvps12"/>
              <w:spacing w:before="150" w:after="150"/>
              <w:rPr>
                <w:lang w:val="uk" w:eastAsia="uk"/>
              </w:rPr>
            </w:pPr>
            <w:r w:rsidRPr="008E13CD">
              <w:rPr>
                <w:rFonts w:eastAsia="Calibri"/>
                <w:lang w:val="uk-UA"/>
              </w:rPr>
              <w:lastRenderedPageBreak/>
              <w:t xml:space="preserve">Закон України «Про державну реєстрацію актів </w:t>
            </w:r>
            <w:r w:rsidRPr="008E13CD">
              <w:rPr>
                <w:rFonts w:eastAsia="Calibri"/>
                <w:lang w:val="uk-UA"/>
              </w:rPr>
              <w:lastRenderedPageBreak/>
              <w:t>цивільного стану»</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00030</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народження дитини та її походження</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шлюбу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розірвання шлюбу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00868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зміни власного імені</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00033</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смерті</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01418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Видача витягу з Державного реєстру актів цивільного стану громадян</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01854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Повторна видача свідоцтва про державну реєстрацію акта цивільного стану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00026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Вклеювання до паспорта громадянина України (зразка 1994 року) фотокартки при досягненні 25- і 45-річного віку</w:t>
            </w:r>
          </w:p>
        </w:tc>
        <w:tc>
          <w:tcPr>
            <w:tcW w:w="1920" w:type="pct"/>
          </w:tcPr>
          <w:p w:rsidR="00CF5320" w:rsidRDefault="00CF5320">
            <w:pPr>
              <w:pStyle w:val="rvps12"/>
              <w:spacing w:before="150" w:after="150"/>
              <w:rPr>
                <w:lang w:val="uk" w:eastAsia="uk"/>
              </w:rPr>
            </w:pPr>
            <w:r w:rsidRPr="008E13CD">
              <w:rPr>
                <w:rFonts w:eastAsia="Calibri"/>
                <w:lang w:val="uk-UA"/>
              </w:rPr>
              <w:t>Постанова «Верховної ради України від 26 червня 1992 р. 3 2503 –ХІІ «Про затвердження положень про паспорт громадянина України для виїзду за кордон»»</w:t>
            </w:r>
          </w:p>
        </w:tc>
      </w:tr>
      <w:tr w:rsidR="00BE5713" w:rsidRPr="00AA7B01"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“Професійна діяльність, охорона праці та промислова безпека”</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00757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декларації відповідності матеріально-технічної бази вимогам законодавства з питань охорони праці</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видачі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дозволів</w:t>
            </w:r>
            <w:proofErr w:type="spellEnd"/>
            <w:r w:rsidRPr="00AA7B01">
              <w:rPr>
                <w:bCs/>
                <w:color w:val="333333"/>
                <w:shd w:val="clear" w:color="auto" w:fill="FFFFFF"/>
                <w:lang w:val="ru-RU"/>
              </w:rPr>
              <w:t xml:space="preserve"> на </w:t>
            </w:r>
            <w:proofErr w:type="spellStart"/>
            <w:r w:rsidRPr="00AA7B01">
              <w:rPr>
                <w:bCs/>
                <w:color w:val="333333"/>
                <w:shd w:val="clear" w:color="auto" w:fill="FFFFFF"/>
                <w:lang w:val="ru-RU"/>
              </w:rPr>
              <w:t>виконання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робіт</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підвищеної</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небезпеки</w:t>
            </w:r>
            <w:proofErr w:type="spellEnd"/>
            <w:r w:rsidRPr="00AA7B01">
              <w:rPr>
                <w:bCs/>
                <w:color w:val="333333"/>
                <w:shd w:val="clear" w:color="auto" w:fill="FFFFFF"/>
                <w:lang w:val="ru-RU"/>
              </w:rPr>
              <w:t xml:space="preserve"> та на </w:t>
            </w:r>
            <w:proofErr w:type="spellStart"/>
            <w:r w:rsidRPr="00AA7B01">
              <w:rPr>
                <w:bCs/>
                <w:color w:val="333333"/>
                <w:shd w:val="clear" w:color="auto" w:fill="FFFFFF"/>
                <w:lang w:val="ru-RU"/>
              </w:rPr>
              <w:t>експлуатацію</w:t>
            </w:r>
            <w:proofErr w:type="spellEnd"/>
            <w:r w:rsidRPr="00AA7B01">
              <w:rPr>
                <w:bCs/>
                <w:color w:val="333333"/>
                <w:shd w:val="clear" w:color="auto" w:fill="FFFFFF"/>
                <w:lang w:val="ru-RU"/>
              </w:rPr>
              <w:t xml:space="preserve"> </w:t>
            </w:r>
            <w:r w:rsidRPr="00C428D8">
              <w:rPr>
                <w:bCs/>
                <w:color w:val="333333"/>
                <w:shd w:val="clear" w:color="auto" w:fill="FFFFFF"/>
              </w:rPr>
              <w:t>(</w:t>
            </w:r>
            <w:proofErr w:type="spellStart"/>
            <w:r w:rsidRPr="00C428D8">
              <w:rPr>
                <w:bCs/>
                <w:color w:val="333333"/>
                <w:shd w:val="clear" w:color="auto" w:fill="FFFFFF"/>
              </w:rPr>
              <w:t>застосування</w:t>
            </w:r>
            <w:proofErr w:type="spellEnd"/>
            <w:r w:rsidRPr="00C428D8">
              <w:rPr>
                <w:bCs/>
                <w:color w:val="333333"/>
                <w:shd w:val="clear" w:color="auto" w:fill="FFFFFF"/>
              </w:rPr>
              <w:t xml:space="preserve">) </w:t>
            </w:r>
            <w:proofErr w:type="spellStart"/>
            <w:r w:rsidRPr="00C428D8">
              <w:rPr>
                <w:bCs/>
                <w:color w:val="333333"/>
                <w:shd w:val="clear" w:color="auto" w:fill="FFFFFF"/>
              </w:rPr>
              <w:t>машин</w:t>
            </w:r>
            <w:proofErr w:type="spellEnd"/>
            <w:r w:rsidRPr="00C428D8">
              <w:rPr>
                <w:bCs/>
                <w:color w:val="333333"/>
                <w:shd w:val="clear" w:color="auto" w:fill="FFFFFF"/>
              </w:rPr>
              <w:t xml:space="preserve">, </w:t>
            </w:r>
            <w:proofErr w:type="spellStart"/>
            <w:r w:rsidRPr="00C428D8">
              <w:rPr>
                <w:bCs/>
                <w:color w:val="333333"/>
                <w:shd w:val="clear" w:color="auto" w:fill="FFFFFF"/>
              </w:rPr>
              <w:lastRenderedPageBreak/>
              <w:t>механізмів</w:t>
            </w:r>
            <w:proofErr w:type="spellEnd"/>
            <w:r w:rsidRPr="00C428D8">
              <w:rPr>
                <w:bCs/>
                <w:color w:val="333333"/>
                <w:shd w:val="clear" w:color="auto" w:fill="FFFFFF"/>
              </w:rPr>
              <w:t xml:space="preserve">, </w:t>
            </w:r>
            <w:proofErr w:type="spellStart"/>
            <w:r w:rsidRPr="00C428D8">
              <w:rPr>
                <w:bCs/>
                <w:color w:val="333333"/>
                <w:shd w:val="clear" w:color="auto" w:fill="FFFFFF"/>
              </w:rPr>
              <w:t>устатковання</w:t>
            </w:r>
            <w:proofErr w:type="spellEnd"/>
            <w:r w:rsidRPr="00C428D8">
              <w:rPr>
                <w:bCs/>
                <w:color w:val="333333"/>
                <w:shd w:val="clear" w:color="auto" w:fill="FFFFFF"/>
              </w:rPr>
              <w:t xml:space="preserve"> </w:t>
            </w:r>
            <w:proofErr w:type="spellStart"/>
            <w:r w:rsidRPr="00C428D8">
              <w:rPr>
                <w:bCs/>
                <w:color w:val="333333"/>
                <w:shd w:val="clear" w:color="auto" w:fill="FFFFFF"/>
              </w:rPr>
              <w:t>підвищеної</w:t>
            </w:r>
            <w:proofErr w:type="spellEnd"/>
            <w:r w:rsidRPr="00C428D8">
              <w:rPr>
                <w:bCs/>
                <w:color w:val="333333"/>
                <w:shd w:val="clear" w:color="auto" w:fill="FFFFFF"/>
              </w:rPr>
              <w:t xml:space="preserve"> </w:t>
            </w:r>
            <w:proofErr w:type="spellStart"/>
            <w:r w:rsidRPr="00C428D8">
              <w:rPr>
                <w:bCs/>
                <w:color w:val="333333"/>
                <w:shd w:val="clear" w:color="auto" w:fill="FFFFFF"/>
              </w:rPr>
              <w:t>небезпеки</w:t>
            </w:r>
            <w:proofErr w:type="spellEnd"/>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01451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зміни відомостей у декларації відповідності матеріально-технічної бази вимогам законодавства з питань охорони праці</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видачі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дозволів</w:t>
            </w:r>
            <w:proofErr w:type="spellEnd"/>
            <w:r w:rsidRPr="00AA7B01">
              <w:rPr>
                <w:bCs/>
                <w:color w:val="333333"/>
                <w:shd w:val="clear" w:color="auto" w:fill="FFFFFF"/>
                <w:lang w:val="ru-RU"/>
              </w:rPr>
              <w:t xml:space="preserve"> на </w:t>
            </w:r>
            <w:proofErr w:type="spellStart"/>
            <w:r w:rsidRPr="00AA7B01">
              <w:rPr>
                <w:bCs/>
                <w:color w:val="333333"/>
                <w:shd w:val="clear" w:color="auto" w:fill="FFFFFF"/>
                <w:lang w:val="ru-RU"/>
              </w:rPr>
              <w:t>виконання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робіт</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підвищеної</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небезпеки</w:t>
            </w:r>
            <w:proofErr w:type="spellEnd"/>
            <w:r w:rsidRPr="00AA7B01">
              <w:rPr>
                <w:bCs/>
                <w:color w:val="333333"/>
                <w:shd w:val="clear" w:color="auto" w:fill="FFFFFF"/>
                <w:lang w:val="ru-RU"/>
              </w:rPr>
              <w:t xml:space="preserve"> та на </w:t>
            </w:r>
            <w:proofErr w:type="spellStart"/>
            <w:r w:rsidRPr="00AA7B01">
              <w:rPr>
                <w:bCs/>
                <w:color w:val="333333"/>
                <w:shd w:val="clear" w:color="auto" w:fill="FFFFFF"/>
                <w:lang w:val="ru-RU"/>
              </w:rPr>
              <w:t>експлуатацію</w:t>
            </w:r>
            <w:proofErr w:type="spellEnd"/>
            <w:r w:rsidRPr="00AA7B01">
              <w:rPr>
                <w:bCs/>
                <w:color w:val="333333"/>
                <w:shd w:val="clear" w:color="auto" w:fill="FFFFFF"/>
                <w:lang w:val="ru-RU"/>
              </w:rPr>
              <w:t xml:space="preserve"> </w:t>
            </w:r>
            <w:r w:rsidRPr="00C428D8">
              <w:rPr>
                <w:bCs/>
                <w:color w:val="333333"/>
                <w:shd w:val="clear" w:color="auto" w:fill="FFFFFF"/>
              </w:rPr>
              <w:t>(</w:t>
            </w:r>
            <w:proofErr w:type="spellStart"/>
            <w:r w:rsidRPr="00C428D8">
              <w:rPr>
                <w:bCs/>
                <w:color w:val="333333"/>
                <w:shd w:val="clear" w:color="auto" w:fill="FFFFFF"/>
              </w:rPr>
              <w:t>застосування</w:t>
            </w:r>
            <w:proofErr w:type="spellEnd"/>
            <w:r w:rsidRPr="00C428D8">
              <w:rPr>
                <w:bCs/>
                <w:color w:val="333333"/>
                <w:shd w:val="clear" w:color="auto" w:fill="FFFFFF"/>
              </w:rPr>
              <w:t xml:space="preserve">) </w:t>
            </w:r>
            <w:proofErr w:type="spellStart"/>
            <w:r w:rsidRPr="00C428D8">
              <w:rPr>
                <w:bCs/>
                <w:color w:val="333333"/>
                <w:shd w:val="clear" w:color="auto" w:fill="FFFFFF"/>
              </w:rPr>
              <w:t>машин</w:t>
            </w:r>
            <w:proofErr w:type="spellEnd"/>
            <w:r w:rsidRPr="00C428D8">
              <w:rPr>
                <w:bCs/>
                <w:color w:val="333333"/>
                <w:shd w:val="clear" w:color="auto" w:fill="FFFFFF"/>
              </w:rPr>
              <w:t xml:space="preserve">, </w:t>
            </w:r>
            <w:proofErr w:type="spellStart"/>
            <w:r w:rsidRPr="00C428D8">
              <w:rPr>
                <w:bCs/>
                <w:color w:val="333333"/>
                <w:shd w:val="clear" w:color="auto" w:fill="FFFFFF"/>
              </w:rPr>
              <w:t>механізмів</w:t>
            </w:r>
            <w:proofErr w:type="spellEnd"/>
            <w:r w:rsidRPr="00C428D8">
              <w:rPr>
                <w:bCs/>
                <w:color w:val="333333"/>
                <w:shd w:val="clear" w:color="auto" w:fill="FFFFFF"/>
              </w:rPr>
              <w:t xml:space="preserve">, </w:t>
            </w:r>
            <w:proofErr w:type="spellStart"/>
            <w:r w:rsidRPr="00C428D8">
              <w:rPr>
                <w:bCs/>
                <w:color w:val="333333"/>
                <w:shd w:val="clear" w:color="auto" w:fill="FFFFFF"/>
              </w:rPr>
              <w:t>устатковання</w:t>
            </w:r>
            <w:proofErr w:type="spellEnd"/>
            <w:r w:rsidRPr="00C428D8">
              <w:rPr>
                <w:bCs/>
                <w:color w:val="333333"/>
                <w:shd w:val="clear" w:color="auto" w:fill="FFFFFF"/>
              </w:rPr>
              <w:t xml:space="preserve"> </w:t>
            </w:r>
            <w:proofErr w:type="spellStart"/>
            <w:r w:rsidRPr="00C428D8">
              <w:rPr>
                <w:bCs/>
                <w:color w:val="333333"/>
                <w:shd w:val="clear" w:color="auto" w:fill="FFFFFF"/>
              </w:rPr>
              <w:t>підвищеної</w:t>
            </w:r>
            <w:proofErr w:type="spellEnd"/>
            <w:r w:rsidRPr="00C428D8">
              <w:rPr>
                <w:bCs/>
                <w:color w:val="333333"/>
                <w:shd w:val="clear" w:color="auto" w:fill="FFFFFF"/>
              </w:rPr>
              <w:t xml:space="preserve"> </w:t>
            </w:r>
            <w:proofErr w:type="spellStart"/>
            <w:r w:rsidRPr="00C428D8">
              <w:rPr>
                <w:bCs/>
                <w:color w:val="333333"/>
                <w:shd w:val="clear" w:color="auto" w:fill="FFFFFF"/>
              </w:rPr>
              <w:t>небезпеки</w:t>
            </w:r>
            <w:proofErr w:type="spellEnd"/>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00863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видачі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дозволів</w:t>
            </w:r>
            <w:proofErr w:type="spellEnd"/>
            <w:r w:rsidRPr="00AA7B01">
              <w:rPr>
                <w:bCs/>
                <w:color w:val="333333"/>
                <w:shd w:val="clear" w:color="auto" w:fill="FFFFFF"/>
                <w:lang w:val="ru-RU"/>
              </w:rPr>
              <w:t xml:space="preserve"> на </w:t>
            </w:r>
            <w:proofErr w:type="spellStart"/>
            <w:r w:rsidRPr="00AA7B01">
              <w:rPr>
                <w:bCs/>
                <w:color w:val="333333"/>
                <w:shd w:val="clear" w:color="auto" w:fill="FFFFFF"/>
                <w:lang w:val="ru-RU"/>
              </w:rPr>
              <w:t>виконання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робіт</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підвищеної</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небезпеки</w:t>
            </w:r>
            <w:proofErr w:type="spellEnd"/>
            <w:r w:rsidRPr="00AA7B01">
              <w:rPr>
                <w:bCs/>
                <w:color w:val="333333"/>
                <w:shd w:val="clear" w:color="auto" w:fill="FFFFFF"/>
                <w:lang w:val="ru-RU"/>
              </w:rPr>
              <w:t xml:space="preserve"> та на </w:t>
            </w:r>
            <w:proofErr w:type="spellStart"/>
            <w:r w:rsidRPr="00AA7B01">
              <w:rPr>
                <w:bCs/>
                <w:color w:val="333333"/>
                <w:shd w:val="clear" w:color="auto" w:fill="FFFFFF"/>
                <w:lang w:val="ru-RU"/>
              </w:rPr>
              <w:t>експлуатацію</w:t>
            </w:r>
            <w:proofErr w:type="spellEnd"/>
            <w:r w:rsidRPr="00AA7B01">
              <w:rPr>
                <w:bCs/>
                <w:color w:val="333333"/>
                <w:shd w:val="clear" w:color="auto" w:fill="FFFFFF"/>
                <w:lang w:val="ru-RU"/>
              </w:rPr>
              <w:t xml:space="preserve"> </w:t>
            </w:r>
            <w:r w:rsidRPr="00C428D8">
              <w:rPr>
                <w:bCs/>
                <w:color w:val="333333"/>
                <w:shd w:val="clear" w:color="auto" w:fill="FFFFFF"/>
              </w:rPr>
              <w:t>(</w:t>
            </w:r>
            <w:proofErr w:type="spellStart"/>
            <w:r w:rsidRPr="00C428D8">
              <w:rPr>
                <w:bCs/>
                <w:color w:val="333333"/>
                <w:shd w:val="clear" w:color="auto" w:fill="FFFFFF"/>
              </w:rPr>
              <w:t>застосування</w:t>
            </w:r>
            <w:proofErr w:type="spellEnd"/>
            <w:r w:rsidRPr="00C428D8">
              <w:rPr>
                <w:bCs/>
                <w:color w:val="333333"/>
                <w:shd w:val="clear" w:color="auto" w:fill="FFFFFF"/>
              </w:rPr>
              <w:t xml:space="preserve">) </w:t>
            </w:r>
            <w:proofErr w:type="spellStart"/>
            <w:r w:rsidRPr="00C428D8">
              <w:rPr>
                <w:bCs/>
                <w:color w:val="333333"/>
                <w:shd w:val="clear" w:color="auto" w:fill="FFFFFF"/>
              </w:rPr>
              <w:t>машин</w:t>
            </w:r>
            <w:proofErr w:type="spellEnd"/>
            <w:r w:rsidRPr="00C428D8">
              <w:rPr>
                <w:bCs/>
                <w:color w:val="333333"/>
                <w:shd w:val="clear" w:color="auto" w:fill="FFFFFF"/>
              </w:rPr>
              <w:t xml:space="preserve">, </w:t>
            </w:r>
            <w:proofErr w:type="spellStart"/>
            <w:r w:rsidRPr="00C428D8">
              <w:rPr>
                <w:bCs/>
                <w:color w:val="333333"/>
                <w:shd w:val="clear" w:color="auto" w:fill="FFFFFF"/>
              </w:rPr>
              <w:t>механізмів</w:t>
            </w:r>
            <w:proofErr w:type="spellEnd"/>
            <w:r w:rsidRPr="00C428D8">
              <w:rPr>
                <w:bCs/>
                <w:color w:val="333333"/>
                <w:shd w:val="clear" w:color="auto" w:fill="FFFFFF"/>
              </w:rPr>
              <w:t xml:space="preserve">, </w:t>
            </w:r>
            <w:proofErr w:type="spellStart"/>
            <w:r w:rsidRPr="00C428D8">
              <w:rPr>
                <w:bCs/>
                <w:color w:val="333333"/>
                <w:shd w:val="clear" w:color="auto" w:fill="FFFFFF"/>
              </w:rPr>
              <w:t>устатковання</w:t>
            </w:r>
            <w:proofErr w:type="spellEnd"/>
            <w:r w:rsidRPr="00C428D8">
              <w:rPr>
                <w:bCs/>
                <w:color w:val="333333"/>
                <w:shd w:val="clear" w:color="auto" w:fill="FFFFFF"/>
              </w:rPr>
              <w:t xml:space="preserve"> </w:t>
            </w:r>
            <w:proofErr w:type="spellStart"/>
            <w:r w:rsidRPr="00C428D8">
              <w:rPr>
                <w:bCs/>
                <w:color w:val="333333"/>
                <w:shd w:val="clear" w:color="auto" w:fill="FFFFFF"/>
              </w:rPr>
              <w:t>підвищеної</w:t>
            </w:r>
            <w:proofErr w:type="spellEnd"/>
            <w:r w:rsidRPr="00C428D8">
              <w:rPr>
                <w:bCs/>
                <w:color w:val="333333"/>
                <w:shd w:val="clear" w:color="auto" w:fill="FFFFFF"/>
              </w:rPr>
              <w:t xml:space="preserve"> </w:t>
            </w:r>
            <w:proofErr w:type="spellStart"/>
            <w:r w:rsidRPr="00C428D8">
              <w:rPr>
                <w:bCs/>
                <w:color w:val="333333"/>
                <w:shd w:val="clear" w:color="auto" w:fill="FFFFFF"/>
              </w:rPr>
              <w:t>небезпеки</w:t>
            </w:r>
            <w:proofErr w:type="spellEnd"/>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01430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видачі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дозволів</w:t>
            </w:r>
            <w:proofErr w:type="spellEnd"/>
            <w:r w:rsidRPr="00AA7B01">
              <w:rPr>
                <w:bCs/>
                <w:color w:val="333333"/>
                <w:shd w:val="clear" w:color="auto" w:fill="FFFFFF"/>
                <w:lang w:val="ru-RU"/>
              </w:rPr>
              <w:t xml:space="preserve"> на </w:t>
            </w:r>
            <w:proofErr w:type="spellStart"/>
            <w:r w:rsidRPr="00AA7B01">
              <w:rPr>
                <w:bCs/>
                <w:color w:val="333333"/>
                <w:shd w:val="clear" w:color="auto" w:fill="FFFFFF"/>
                <w:lang w:val="ru-RU"/>
              </w:rPr>
              <w:t>виконання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робіт</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підвищеної</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небезпеки</w:t>
            </w:r>
            <w:proofErr w:type="spellEnd"/>
            <w:r w:rsidRPr="00AA7B01">
              <w:rPr>
                <w:bCs/>
                <w:color w:val="333333"/>
                <w:shd w:val="clear" w:color="auto" w:fill="FFFFFF"/>
                <w:lang w:val="ru-RU"/>
              </w:rPr>
              <w:t xml:space="preserve"> та на </w:t>
            </w:r>
            <w:proofErr w:type="spellStart"/>
            <w:r w:rsidRPr="00AA7B01">
              <w:rPr>
                <w:bCs/>
                <w:color w:val="333333"/>
                <w:shd w:val="clear" w:color="auto" w:fill="FFFFFF"/>
                <w:lang w:val="ru-RU"/>
              </w:rPr>
              <w:t>експлуатацію</w:t>
            </w:r>
            <w:proofErr w:type="spellEnd"/>
            <w:r w:rsidRPr="00AA7B01">
              <w:rPr>
                <w:bCs/>
                <w:color w:val="333333"/>
                <w:shd w:val="clear" w:color="auto" w:fill="FFFFFF"/>
                <w:lang w:val="ru-RU"/>
              </w:rPr>
              <w:t xml:space="preserve"> </w:t>
            </w:r>
            <w:r w:rsidRPr="00C428D8">
              <w:rPr>
                <w:bCs/>
                <w:color w:val="333333"/>
                <w:shd w:val="clear" w:color="auto" w:fill="FFFFFF"/>
              </w:rPr>
              <w:t>(</w:t>
            </w:r>
            <w:proofErr w:type="spellStart"/>
            <w:r w:rsidRPr="00C428D8">
              <w:rPr>
                <w:bCs/>
                <w:color w:val="333333"/>
                <w:shd w:val="clear" w:color="auto" w:fill="FFFFFF"/>
              </w:rPr>
              <w:t>застосування</w:t>
            </w:r>
            <w:proofErr w:type="spellEnd"/>
            <w:r w:rsidRPr="00C428D8">
              <w:rPr>
                <w:bCs/>
                <w:color w:val="333333"/>
                <w:shd w:val="clear" w:color="auto" w:fill="FFFFFF"/>
              </w:rPr>
              <w:t xml:space="preserve">) </w:t>
            </w:r>
            <w:proofErr w:type="spellStart"/>
            <w:r w:rsidRPr="00C428D8">
              <w:rPr>
                <w:bCs/>
                <w:color w:val="333333"/>
                <w:shd w:val="clear" w:color="auto" w:fill="FFFFFF"/>
              </w:rPr>
              <w:t>машин</w:t>
            </w:r>
            <w:proofErr w:type="spellEnd"/>
            <w:r w:rsidRPr="00C428D8">
              <w:rPr>
                <w:bCs/>
                <w:color w:val="333333"/>
                <w:shd w:val="clear" w:color="auto" w:fill="FFFFFF"/>
              </w:rPr>
              <w:t xml:space="preserve">, </w:t>
            </w:r>
            <w:proofErr w:type="spellStart"/>
            <w:r w:rsidRPr="00C428D8">
              <w:rPr>
                <w:bCs/>
                <w:color w:val="333333"/>
                <w:shd w:val="clear" w:color="auto" w:fill="FFFFFF"/>
              </w:rPr>
              <w:t>механізмів</w:t>
            </w:r>
            <w:proofErr w:type="spellEnd"/>
            <w:r w:rsidRPr="00C428D8">
              <w:rPr>
                <w:bCs/>
                <w:color w:val="333333"/>
                <w:shd w:val="clear" w:color="auto" w:fill="FFFFFF"/>
              </w:rPr>
              <w:t xml:space="preserve">, </w:t>
            </w:r>
            <w:proofErr w:type="spellStart"/>
            <w:r w:rsidRPr="00C428D8">
              <w:rPr>
                <w:bCs/>
                <w:color w:val="333333"/>
                <w:shd w:val="clear" w:color="auto" w:fill="FFFFFF"/>
              </w:rPr>
              <w:t>устатковання</w:t>
            </w:r>
            <w:proofErr w:type="spellEnd"/>
            <w:r w:rsidRPr="00C428D8">
              <w:rPr>
                <w:bCs/>
                <w:color w:val="333333"/>
                <w:shd w:val="clear" w:color="auto" w:fill="FFFFFF"/>
              </w:rPr>
              <w:t xml:space="preserve"> </w:t>
            </w:r>
            <w:proofErr w:type="spellStart"/>
            <w:r w:rsidRPr="00C428D8">
              <w:rPr>
                <w:bCs/>
                <w:color w:val="333333"/>
                <w:shd w:val="clear" w:color="auto" w:fill="FFFFFF"/>
              </w:rPr>
              <w:t>підвищеної</w:t>
            </w:r>
            <w:proofErr w:type="spellEnd"/>
            <w:r w:rsidRPr="00C428D8">
              <w:rPr>
                <w:bCs/>
                <w:color w:val="333333"/>
                <w:shd w:val="clear" w:color="auto" w:fill="FFFFFF"/>
              </w:rPr>
              <w:t xml:space="preserve"> </w:t>
            </w:r>
            <w:proofErr w:type="spellStart"/>
            <w:r w:rsidRPr="00C428D8">
              <w:rPr>
                <w:bCs/>
                <w:color w:val="333333"/>
                <w:shd w:val="clear" w:color="auto" w:fill="FFFFFF"/>
              </w:rPr>
              <w:t>небезпеки</w:t>
            </w:r>
            <w:proofErr w:type="spellEnd"/>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01446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видачі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дозволів</w:t>
            </w:r>
            <w:proofErr w:type="spellEnd"/>
            <w:r w:rsidRPr="00AA7B01">
              <w:rPr>
                <w:bCs/>
                <w:color w:val="333333"/>
                <w:shd w:val="clear" w:color="auto" w:fill="FFFFFF"/>
                <w:lang w:val="ru-RU"/>
              </w:rPr>
              <w:t xml:space="preserve"> на </w:t>
            </w:r>
            <w:proofErr w:type="spellStart"/>
            <w:r w:rsidRPr="00AA7B01">
              <w:rPr>
                <w:bCs/>
                <w:color w:val="333333"/>
                <w:shd w:val="clear" w:color="auto" w:fill="FFFFFF"/>
                <w:lang w:val="ru-RU"/>
              </w:rPr>
              <w:t>виконання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робіт</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підвищеної</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небезпеки</w:t>
            </w:r>
            <w:proofErr w:type="spellEnd"/>
            <w:r w:rsidRPr="00AA7B01">
              <w:rPr>
                <w:bCs/>
                <w:color w:val="333333"/>
                <w:shd w:val="clear" w:color="auto" w:fill="FFFFFF"/>
                <w:lang w:val="ru-RU"/>
              </w:rPr>
              <w:t xml:space="preserve"> та на </w:t>
            </w:r>
            <w:proofErr w:type="spellStart"/>
            <w:r w:rsidRPr="00AA7B01">
              <w:rPr>
                <w:bCs/>
                <w:color w:val="333333"/>
                <w:shd w:val="clear" w:color="auto" w:fill="FFFFFF"/>
                <w:lang w:val="ru-RU"/>
              </w:rPr>
              <w:t>експлуатацію</w:t>
            </w:r>
            <w:proofErr w:type="spellEnd"/>
            <w:r w:rsidRPr="00AA7B01">
              <w:rPr>
                <w:bCs/>
                <w:color w:val="333333"/>
                <w:shd w:val="clear" w:color="auto" w:fill="FFFFFF"/>
                <w:lang w:val="ru-RU"/>
              </w:rPr>
              <w:t xml:space="preserve"> </w:t>
            </w:r>
            <w:r w:rsidRPr="00C428D8">
              <w:rPr>
                <w:bCs/>
                <w:color w:val="333333"/>
                <w:shd w:val="clear" w:color="auto" w:fill="FFFFFF"/>
              </w:rPr>
              <w:t>(</w:t>
            </w:r>
            <w:proofErr w:type="spellStart"/>
            <w:r w:rsidRPr="00C428D8">
              <w:rPr>
                <w:bCs/>
                <w:color w:val="333333"/>
                <w:shd w:val="clear" w:color="auto" w:fill="FFFFFF"/>
              </w:rPr>
              <w:t>застосування</w:t>
            </w:r>
            <w:proofErr w:type="spellEnd"/>
            <w:r w:rsidRPr="00C428D8">
              <w:rPr>
                <w:bCs/>
                <w:color w:val="333333"/>
                <w:shd w:val="clear" w:color="auto" w:fill="FFFFFF"/>
              </w:rPr>
              <w:t xml:space="preserve">) </w:t>
            </w:r>
            <w:proofErr w:type="spellStart"/>
            <w:r w:rsidRPr="00C428D8">
              <w:rPr>
                <w:bCs/>
                <w:color w:val="333333"/>
                <w:shd w:val="clear" w:color="auto" w:fill="FFFFFF"/>
              </w:rPr>
              <w:t>машин</w:t>
            </w:r>
            <w:proofErr w:type="spellEnd"/>
            <w:r w:rsidRPr="00C428D8">
              <w:rPr>
                <w:bCs/>
                <w:color w:val="333333"/>
                <w:shd w:val="clear" w:color="auto" w:fill="FFFFFF"/>
              </w:rPr>
              <w:t xml:space="preserve">, </w:t>
            </w:r>
            <w:proofErr w:type="spellStart"/>
            <w:r w:rsidRPr="00C428D8">
              <w:rPr>
                <w:bCs/>
                <w:color w:val="333333"/>
                <w:shd w:val="clear" w:color="auto" w:fill="FFFFFF"/>
              </w:rPr>
              <w:t>механізмів</w:t>
            </w:r>
            <w:proofErr w:type="spellEnd"/>
            <w:r w:rsidRPr="00C428D8">
              <w:rPr>
                <w:bCs/>
                <w:color w:val="333333"/>
                <w:shd w:val="clear" w:color="auto" w:fill="FFFFFF"/>
              </w:rPr>
              <w:t xml:space="preserve">, </w:t>
            </w:r>
            <w:proofErr w:type="spellStart"/>
            <w:r w:rsidRPr="00C428D8">
              <w:rPr>
                <w:bCs/>
                <w:color w:val="333333"/>
                <w:shd w:val="clear" w:color="auto" w:fill="FFFFFF"/>
              </w:rPr>
              <w:t>устатковання</w:t>
            </w:r>
            <w:proofErr w:type="spellEnd"/>
            <w:r w:rsidRPr="00C428D8">
              <w:rPr>
                <w:bCs/>
                <w:color w:val="333333"/>
                <w:shd w:val="clear" w:color="auto" w:fill="FFFFFF"/>
              </w:rPr>
              <w:t xml:space="preserve"> </w:t>
            </w:r>
            <w:proofErr w:type="spellStart"/>
            <w:r w:rsidRPr="00C428D8">
              <w:rPr>
                <w:bCs/>
                <w:color w:val="333333"/>
                <w:shd w:val="clear" w:color="auto" w:fill="FFFFFF"/>
              </w:rPr>
              <w:t>підвищеної</w:t>
            </w:r>
            <w:proofErr w:type="spellEnd"/>
            <w:r w:rsidRPr="00C428D8">
              <w:rPr>
                <w:bCs/>
                <w:color w:val="333333"/>
                <w:shd w:val="clear" w:color="auto" w:fill="FFFFFF"/>
              </w:rPr>
              <w:t xml:space="preserve"> </w:t>
            </w:r>
            <w:proofErr w:type="spellStart"/>
            <w:r w:rsidRPr="00C428D8">
              <w:rPr>
                <w:bCs/>
                <w:color w:val="333333"/>
                <w:shd w:val="clear" w:color="auto" w:fill="FFFFFF"/>
              </w:rPr>
              <w:t>небезпеки</w:t>
            </w:r>
            <w:proofErr w:type="spellEnd"/>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00728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видачі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дозволів</w:t>
            </w:r>
            <w:proofErr w:type="spellEnd"/>
            <w:r w:rsidRPr="00AA7B01">
              <w:rPr>
                <w:bCs/>
                <w:color w:val="333333"/>
                <w:shd w:val="clear" w:color="auto" w:fill="FFFFFF"/>
                <w:lang w:val="ru-RU"/>
              </w:rPr>
              <w:t xml:space="preserve"> на </w:t>
            </w:r>
            <w:proofErr w:type="spellStart"/>
            <w:r w:rsidRPr="00AA7B01">
              <w:rPr>
                <w:bCs/>
                <w:color w:val="333333"/>
                <w:shd w:val="clear" w:color="auto" w:fill="FFFFFF"/>
                <w:lang w:val="ru-RU"/>
              </w:rPr>
              <w:t>виконання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робіт</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підвищеної</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небезпеки</w:t>
            </w:r>
            <w:proofErr w:type="spellEnd"/>
            <w:r w:rsidRPr="00AA7B01">
              <w:rPr>
                <w:bCs/>
                <w:color w:val="333333"/>
                <w:shd w:val="clear" w:color="auto" w:fill="FFFFFF"/>
                <w:lang w:val="ru-RU"/>
              </w:rPr>
              <w:t xml:space="preserve"> та на </w:t>
            </w:r>
            <w:proofErr w:type="spellStart"/>
            <w:r w:rsidRPr="00AA7B01">
              <w:rPr>
                <w:bCs/>
                <w:color w:val="333333"/>
                <w:shd w:val="clear" w:color="auto" w:fill="FFFFFF"/>
                <w:lang w:val="ru-RU"/>
              </w:rPr>
              <w:t>експлуатацію</w:t>
            </w:r>
            <w:proofErr w:type="spellEnd"/>
            <w:r w:rsidRPr="00AA7B01">
              <w:rPr>
                <w:bCs/>
                <w:color w:val="333333"/>
                <w:shd w:val="clear" w:color="auto" w:fill="FFFFFF"/>
                <w:lang w:val="ru-RU"/>
              </w:rPr>
              <w:t xml:space="preserve"> </w:t>
            </w:r>
            <w:r w:rsidRPr="00C428D8">
              <w:rPr>
                <w:bCs/>
                <w:color w:val="333333"/>
                <w:shd w:val="clear" w:color="auto" w:fill="FFFFFF"/>
              </w:rPr>
              <w:t>(</w:t>
            </w:r>
            <w:proofErr w:type="spellStart"/>
            <w:r w:rsidRPr="00C428D8">
              <w:rPr>
                <w:bCs/>
                <w:color w:val="333333"/>
                <w:shd w:val="clear" w:color="auto" w:fill="FFFFFF"/>
              </w:rPr>
              <w:t>застосування</w:t>
            </w:r>
            <w:proofErr w:type="spellEnd"/>
            <w:r w:rsidRPr="00C428D8">
              <w:rPr>
                <w:bCs/>
                <w:color w:val="333333"/>
                <w:shd w:val="clear" w:color="auto" w:fill="FFFFFF"/>
              </w:rPr>
              <w:t xml:space="preserve">) </w:t>
            </w:r>
            <w:proofErr w:type="spellStart"/>
            <w:r w:rsidRPr="00C428D8">
              <w:rPr>
                <w:bCs/>
                <w:color w:val="333333"/>
                <w:shd w:val="clear" w:color="auto" w:fill="FFFFFF"/>
              </w:rPr>
              <w:t>машин</w:t>
            </w:r>
            <w:proofErr w:type="spellEnd"/>
            <w:r w:rsidRPr="00C428D8">
              <w:rPr>
                <w:bCs/>
                <w:color w:val="333333"/>
                <w:shd w:val="clear" w:color="auto" w:fill="FFFFFF"/>
              </w:rPr>
              <w:t xml:space="preserve">, </w:t>
            </w:r>
            <w:proofErr w:type="spellStart"/>
            <w:r w:rsidRPr="00C428D8">
              <w:rPr>
                <w:bCs/>
                <w:color w:val="333333"/>
                <w:shd w:val="clear" w:color="auto" w:fill="FFFFFF"/>
              </w:rPr>
              <w:t>механізмів</w:t>
            </w:r>
            <w:proofErr w:type="spellEnd"/>
            <w:r w:rsidRPr="00C428D8">
              <w:rPr>
                <w:bCs/>
                <w:color w:val="333333"/>
                <w:shd w:val="clear" w:color="auto" w:fill="FFFFFF"/>
              </w:rPr>
              <w:t xml:space="preserve">, </w:t>
            </w:r>
            <w:proofErr w:type="spellStart"/>
            <w:r w:rsidRPr="00C428D8">
              <w:rPr>
                <w:bCs/>
                <w:color w:val="333333"/>
                <w:shd w:val="clear" w:color="auto" w:fill="FFFFFF"/>
              </w:rPr>
              <w:t>устатковання</w:t>
            </w:r>
            <w:proofErr w:type="spellEnd"/>
            <w:r w:rsidRPr="00C428D8">
              <w:rPr>
                <w:bCs/>
                <w:color w:val="333333"/>
                <w:shd w:val="clear" w:color="auto" w:fill="FFFFFF"/>
              </w:rPr>
              <w:t xml:space="preserve"> </w:t>
            </w:r>
            <w:proofErr w:type="spellStart"/>
            <w:r w:rsidRPr="00C428D8">
              <w:rPr>
                <w:bCs/>
                <w:color w:val="333333"/>
                <w:shd w:val="clear" w:color="auto" w:fill="FFFFFF"/>
              </w:rPr>
              <w:t>підвищеної</w:t>
            </w:r>
            <w:proofErr w:type="spellEnd"/>
            <w:r w:rsidRPr="00C428D8">
              <w:rPr>
                <w:bCs/>
                <w:color w:val="333333"/>
                <w:shd w:val="clear" w:color="auto" w:fill="FFFFFF"/>
              </w:rPr>
              <w:t xml:space="preserve"> </w:t>
            </w:r>
            <w:proofErr w:type="spellStart"/>
            <w:r w:rsidRPr="00C428D8">
              <w:rPr>
                <w:bCs/>
                <w:color w:val="333333"/>
                <w:shd w:val="clear" w:color="auto" w:fill="FFFFFF"/>
              </w:rPr>
              <w:t>небезпеки</w:t>
            </w:r>
            <w:proofErr w:type="spellEnd"/>
            <w:r w:rsidRPr="00C428D8">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01070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свідоцтва на придбання вибухових матеріалів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ЗУ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поводження</w:t>
            </w:r>
            <w:proofErr w:type="spellEnd"/>
            <w:r w:rsidRPr="00AA7B01">
              <w:rPr>
                <w:bCs/>
                <w:color w:val="333333"/>
                <w:shd w:val="clear" w:color="auto" w:fill="FFFFFF"/>
                <w:lang w:val="ru-RU"/>
              </w:rPr>
              <w:t xml:space="preserve"> з </w:t>
            </w:r>
            <w:proofErr w:type="spellStart"/>
            <w:r w:rsidRPr="00AA7B01">
              <w:rPr>
                <w:bCs/>
                <w:color w:val="333333"/>
                <w:shd w:val="clear" w:color="auto" w:fill="FFFFFF"/>
                <w:lang w:val="ru-RU"/>
              </w:rPr>
              <w:t>вибуховими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матеріалами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промислового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призначення</w:t>
            </w:r>
            <w:proofErr w:type="spellEnd"/>
            <w:r w:rsidRPr="006A71A9">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01072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свідоцтва на зберігання вибухових матеріалів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ЗУ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поводження</w:t>
            </w:r>
            <w:proofErr w:type="spellEnd"/>
            <w:r w:rsidRPr="00AA7B01">
              <w:rPr>
                <w:bCs/>
                <w:color w:val="333333"/>
                <w:shd w:val="clear" w:color="auto" w:fill="FFFFFF"/>
                <w:lang w:val="ru-RU"/>
              </w:rPr>
              <w:t xml:space="preserve"> з </w:t>
            </w:r>
            <w:proofErr w:type="spellStart"/>
            <w:r w:rsidRPr="00AA7B01">
              <w:rPr>
                <w:bCs/>
                <w:color w:val="333333"/>
                <w:shd w:val="clear" w:color="auto" w:fill="FFFFFF"/>
                <w:lang w:val="ru-RU"/>
              </w:rPr>
              <w:t>вибуховими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матеріалами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промислового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призначення</w:t>
            </w:r>
            <w:proofErr w:type="spellEnd"/>
            <w:r w:rsidRPr="006A71A9">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Постанова «</w:t>
            </w:r>
            <w:r w:rsidRPr="00AA7B01">
              <w:rPr>
                <w:bCs/>
                <w:color w:val="333333"/>
                <w:shd w:val="clear" w:color="auto" w:fill="FFFFFF"/>
                <w:lang w:val="uk"/>
              </w:rPr>
              <w:t>Про затвердження Порядку подання і реєстрації декларації відповідності матеріально-технічної бази суб’єкта господарювання вимогам законодавства з питань пожежної безпеки</w:t>
            </w:r>
            <w:r w:rsidRPr="006A71A9">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01253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Присвоєння спортивних розрядів спортсменам: кандидат у майстри спорту України та перший спортивний розряд</w:t>
            </w:r>
          </w:p>
        </w:tc>
        <w:tc>
          <w:tcPr>
            <w:tcW w:w="1920" w:type="pct"/>
          </w:tcPr>
          <w:p w:rsidR="00CF5320" w:rsidRDefault="00CF5320">
            <w:pPr>
              <w:pStyle w:val="rvps12"/>
              <w:spacing w:before="150" w:after="150"/>
              <w:rPr>
                <w:lang w:val="uk" w:eastAsia="uk"/>
              </w:rPr>
            </w:pPr>
            <w:r w:rsidRPr="006A71A9">
              <w:rPr>
                <w:rFonts w:eastAsia="Calibri"/>
                <w:lang w:val="uk-UA"/>
              </w:rPr>
              <w:t>Закон України «Про  фізичну культуру і спорт»</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01252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Присвоєння спортивних розрядів спортсменам: другий та третій спортивний розряд</w:t>
            </w:r>
          </w:p>
        </w:tc>
        <w:tc>
          <w:tcPr>
            <w:tcW w:w="1920" w:type="pct"/>
          </w:tcPr>
          <w:p w:rsidR="00CF5320" w:rsidRDefault="00CF5320">
            <w:pPr>
              <w:pStyle w:val="rvps12"/>
              <w:spacing w:before="150" w:after="150"/>
              <w:rPr>
                <w:lang w:val="uk" w:eastAsia="uk"/>
              </w:rPr>
            </w:pPr>
            <w:r w:rsidRPr="006A71A9">
              <w:rPr>
                <w:rFonts w:eastAsia="Calibri"/>
                <w:lang w:val="uk-UA"/>
              </w:rPr>
              <w:t>Закон України «Про  фізичну культуру і спорт»</w:t>
            </w:r>
          </w:p>
        </w:tc>
      </w:tr>
      <w:tr w:rsidR="00BE5713" w:rsidRPr="00AA7B01" w:rsidTr="00CF5320">
        <w:trPr>
          <w:jc w:val="center"/>
        </w:trPr>
        <w:tc>
          <w:tcPr>
            <w:tcW w:w="5000" w:type="pct"/>
            <w:gridSpan w:val="4"/>
          </w:tcPr>
          <w:p w:rsidR="00BE5713" w:rsidRDefault="00BE5713">
            <w:pPr>
              <w:pStyle w:val="rvps12"/>
              <w:spacing w:before="150" w:after="150"/>
              <w:rPr>
                <w:lang w:val="uk" w:eastAsia="uk"/>
              </w:rPr>
            </w:pP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01645</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Відомча реєстрація тракторів, самохідних шасі, самохідних сільськогосподарських, </w:t>
            </w:r>
            <w:proofErr w:type="spellStart"/>
            <w:r>
              <w:rPr>
                <w:lang w:val="uk" w:eastAsia="uk"/>
              </w:rPr>
              <w:t>дорожньо-будівельних</w:t>
            </w:r>
            <w:proofErr w:type="spellEnd"/>
            <w:r>
              <w:rPr>
                <w:lang w:val="uk" w:eastAsia="uk"/>
              </w:rPr>
              <w:t xml:space="preserve"> і меліоративних машин, сільськогосподарської техніки, інших механізмів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Постанова «</w:t>
            </w:r>
            <w:r w:rsidRPr="00AA7B01">
              <w:rPr>
                <w:bCs/>
                <w:color w:val="333333"/>
                <w:shd w:val="clear" w:color="auto" w:fill="FFFFFF"/>
                <w:lang w:val="uk"/>
              </w:rPr>
              <w:t xml:space="preserve">Про затвердження Порядку відомчої реєстрації та зняття з обліку тракторів, самохідних шасі, самохідних сільськогосподарських, </w:t>
            </w:r>
            <w:proofErr w:type="spellStart"/>
            <w:r w:rsidRPr="00AA7B01">
              <w:rPr>
                <w:bCs/>
                <w:color w:val="333333"/>
                <w:shd w:val="clear" w:color="auto" w:fill="FFFFFF"/>
                <w:lang w:val="uk"/>
              </w:rPr>
              <w:t>дорожньо-будівельних</w:t>
            </w:r>
            <w:proofErr w:type="spellEnd"/>
            <w:r w:rsidRPr="00AA7B01">
              <w:rPr>
                <w:bCs/>
                <w:color w:val="333333"/>
                <w:shd w:val="clear" w:color="auto" w:fill="FFFFFF"/>
                <w:lang w:val="uk"/>
              </w:rPr>
              <w:t xml:space="preserve"> і меліоративних машин, сільськогосподарської техніки, інших механізмів</w:t>
            </w:r>
            <w:r w:rsidRPr="006A71A9">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01719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Зняття з обліку тракторів, самохідних шасі, самохідних сільськогосподарських, </w:t>
            </w:r>
            <w:proofErr w:type="spellStart"/>
            <w:r>
              <w:rPr>
                <w:lang w:val="uk" w:eastAsia="uk"/>
              </w:rPr>
              <w:t>дорожньо-будівельних</w:t>
            </w:r>
            <w:proofErr w:type="spellEnd"/>
            <w:r>
              <w:rPr>
                <w:lang w:val="uk" w:eastAsia="uk"/>
              </w:rPr>
              <w:t xml:space="preserve"> і меліоративних машин, сільськогосподарської техніки, інших механізмів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Постанова «</w:t>
            </w:r>
            <w:r w:rsidRPr="00AA7B01">
              <w:rPr>
                <w:bCs/>
                <w:color w:val="333333"/>
                <w:shd w:val="clear" w:color="auto" w:fill="FFFFFF"/>
                <w:lang w:val="uk"/>
              </w:rPr>
              <w:t xml:space="preserve">Про затвердження Порядку відомчої реєстрації та зняття з обліку тракторів, самохідних шасі, самохідних сільськогосподарських, </w:t>
            </w:r>
            <w:proofErr w:type="spellStart"/>
            <w:r w:rsidRPr="00AA7B01">
              <w:rPr>
                <w:bCs/>
                <w:color w:val="333333"/>
                <w:shd w:val="clear" w:color="auto" w:fill="FFFFFF"/>
                <w:lang w:val="uk"/>
              </w:rPr>
              <w:t>дорожньо-будівельних</w:t>
            </w:r>
            <w:proofErr w:type="spellEnd"/>
            <w:r w:rsidRPr="00AA7B01">
              <w:rPr>
                <w:bCs/>
                <w:color w:val="333333"/>
                <w:shd w:val="clear" w:color="auto" w:fill="FFFFFF"/>
                <w:lang w:val="uk"/>
              </w:rPr>
              <w:t xml:space="preserve"> і меліоративних машин, сільськогосподарської техніки, інших механізмів</w:t>
            </w:r>
            <w:r w:rsidRPr="006A71A9">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00864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великотоннажних та інших технологічних транспортних засобів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ЗУ «</w:t>
            </w:r>
            <w:proofErr w:type="spellStart"/>
            <w:r w:rsidRPr="006A71A9">
              <w:rPr>
                <w:bCs/>
                <w:color w:val="333333"/>
                <w:shd w:val="clear" w:color="auto" w:fill="FFFFFF"/>
              </w:rPr>
              <w:t>Про</w:t>
            </w:r>
            <w:proofErr w:type="spellEnd"/>
            <w:r w:rsidRPr="006A71A9">
              <w:rPr>
                <w:bCs/>
                <w:color w:val="333333"/>
                <w:shd w:val="clear" w:color="auto" w:fill="FFFFFF"/>
              </w:rPr>
              <w:t xml:space="preserve"> </w:t>
            </w:r>
            <w:proofErr w:type="spellStart"/>
            <w:r w:rsidRPr="006A71A9">
              <w:rPr>
                <w:bCs/>
                <w:color w:val="333333"/>
                <w:shd w:val="clear" w:color="auto" w:fill="FFFFFF"/>
              </w:rPr>
              <w:t>дорожній</w:t>
            </w:r>
            <w:proofErr w:type="spellEnd"/>
            <w:r w:rsidRPr="006A71A9">
              <w:rPr>
                <w:bCs/>
                <w:color w:val="333333"/>
                <w:shd w:val="clear" w:color="auto" w:fill="FFFFFF"/>
              </w:rPr>
              <w:t xml:space="preserve"> </w:t>
            </w:r>
            <w:proofErr w:type="spellStart"/>
            <w:r w:rsidRPr="006A71A9">
              <w:rPr>
                <w:bCs/>
                <w:color w:val="333333"/>
                <w:shd w:val="clear" w:color="auto" w:fill="FFFFFF"/>
              </w:rPr>
              <w:t>рух</w:t>
            </w:r>
            <w:proofErr w:type="spellEnd"/>
            <w:r w:rsidRPr="006A71A9">
              <w:rPr>
                <w:bCs/>
                <w:color w:val="333333"/>
                <w:shd w:val="clear" w:color="auto" w:fill="FFFFFF"/>
                <w:lang w:val="uk-UA"/>
              </w:rPr>
              <w:t>»</w:t>
            </w:r>
          </w:p>
        </w:tc>
      </w:tr>
      <w:tr w:rsidR="00CF5320" w:rsidTr="00CF5320">
        <w:trPr>
          <w:jc w:val="center"/>
        </w:trPr>
        <w:tc>
          <w:tcPr>
            <w:tcW w:w="244" w:type="pct"/>
          </w:tcPr>
          <w:p w:rsidR="00CF5320" w:rsidRDefault="00CF5320" w:rsidP="006A71A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A71A9">
            <w:pPr>
              <w:pStyle w:val="rvps12"/>
              <w:spacing w:before="150" w:after="150"/>
              <w:rPr>
                <w:lang w:val="uk" w:eastAsia="uk"/>
              </w:rPr>
            </w:pPr>
            <w:r>
              <w:rPr>
                <w:lang w:val="uk" w:eastAsia="uk"/>
              </w:rPr>
              <w:t>00737</w:t>
            </w:r>
          </w:p>
        </w:tc>
        <w:tc>
          <w:tcPr>
            <w:tcW w:w="2305" w:type="pct"/>
            <w:tcMar>
              <w:top w:w="20" w:type="dxa"/>
              <w:left w:w="20" w:type="dxa"/>
              <w:bottom w:w="20" w:type="dxa"/>
              <w:right w:w="20" w:type="dxa"/>
            </w:tcMar>
            <w:hideMark/>
          </w:tcPr>
          <w:p w:rsidR="00CF5320" w:rsidRDefault="00CF5320" w:rsidP="006A71A9">
            <w:pPr>
              <w:pStyle w:val="rvps14"/>
              <w:spacing w:before="150" w:after="150"/>
              <w:rPr>
                <w:lang w:val="uk" w:eastAsia="uk"/>
              </w:rPr>
            </w:pPr>
            <w:r>
              <w:rPr>
                <w:lang w:val="uk" w:eastAsia="uk"/>
              </w:rPr>
              <w:t>Тимчасова реєстрація великотоннажних та інших технологічних транспортних засобів</w:t>
            </w:r>
          </w:p>
        </w:tc>
        <w:tc>
          <w:tcPr>
            <w:tcW w:w="1920" w:type="pct"/>
          </w:tcPr>
          <w:p w:rsidR="00CF5320" w:rsidRDefault="00CF5320" w:rsidP="006A71A9">
            <w:pPr>
              <w:pStyle w:val="rvps12"/>
              <w:spacing w:before="150" w:after="150"/>
              <w:rPr>
                <w:lang w:val="uk" w:eastAsia="uk"/>
              </w:rPr>
            </w:pPr>
            <w:r w:rsidRPr="00A55195">
              <w:rPr>
                <w:bCs/>
                <w:color w:val="333333"/>
                <w:shd w:val="clear" w:color="auto" w:fill="FFFFFF"/>
                <w:lang w:val="uk-UA"/>
              </w:rPr>
              <w:t>ЗУ «</w:t>
            </w:r>
            <w:proofErr w:type="spellStart"/>
            <w:r w:rsidRPr="00A55195">
              <w:rPr>
                <w:bCs/>
                <w:color w:val="333333"/>
                <w:shd w:val="clear" w:color="auto" w:fill="FFFFFF"/>
              </w:rPr>
              <w:t>Про</w:t>
            </w:r>
            <w:proofErr w:type="spellEnd"/>
            <w:r w:rsidRPr="00A55195">
              <w:rPr>
                <w:bCs/>
                <w:color w:val="333333"/>
                <w:shd w:val="clear" w:color="auto" w:fill="FFFFFF"/>
              </w:rPr>
              <w:t xml:space="preserve"> </w:t>
            </w:r>
            <w:proofErr w:type="spellStart"/>
            <w:r w:rsidRPr="00A55195">
              <w:rPr>
                <w:bCs/>
                <w:color w:val="333333"/>
                <w:shd w:val="clear" w:color="auto" w:fill="FFFFFF"/>
              </w:rPr>
              <w:t>дорожній</w:t>
            </w:r>
            <w:proofErr w:type="spellEnd"/>
            <w:r w:rsidRPr="00A55195">
              <w:rPr>
                <w:bCs/>
                <w:color w:val="333333"/>
                <w:shd w:val="clear" w:color="auto" w:fill="FFFFFF"/>
              </w:rPr>
              <w:t xml:space="preserve"> </w:t>
            </w:r>
            <w:proofErr w:type="spellStart"/>
            <w:r w:rsidRPr="00A55195">
              <w:rPr>
                <w:bCs/>
                <w:color w:val="333333"/>
                <w:shd w:val="clear" w:color="auto" w:fill="FFFFFF"/>
              </w:rPr>
              <w:t>рух</w:t>
            </w:r>
            <w:proofErr w:type="spellEnd"/>
            <w:r w:rsidRPr="00A55195">
              <w:rPr>
                <w:bCs/>
                <w:color w:val="333333"/>
                <w:shd w:val="clear" w:color="auto" w:fill="FFFFFF"/>
                <w:lang w:val="uk-UA"/>
              </w:rPr>
              <w:t>»</w:t>
            </w:r>
          </w:p>
        </w:tc>
      </w:tr>
      <w:tr w:rsidR="00CF5320" w:rsidTr="00CF5320">
        <w:trPr>
          <w:jc w:val="center"/>
        </w:trPr>
        <w:tc>
          <w:tcPr>
            <w:tcW w:w="244" w:type="pct"/>
          </w:tcPr>
          <w:p w:rsidR="00CF5320" w:rsidRDefault="00CF5320" w:rsidP="006A71A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A71A9">
            <w:pPr>
              <w:pStyle w:val="rvps12"/>
              <w:spacing w:before="150" w:after="150"/>
              <w:rPr>
                <w:lang w:val="uk" w:eastAsia="uk"/>
              </w:rPr>
            </w:pPr>
            <w:r>
              <w:rPr>
                <w:lang w:val="uk" w:eastAsia="uk"/>
              </w:rPr>
              <w:t>00712</w:t>
            </w:r>
          </w:p>
        </w:tc>
        <w:tc>
          <w:tcPr>
            <w:tcW w:w="2305" w:type="pct"/>
            <w:tcMar>
              <w:top w:w="20" w:type="dxa"/>
              <w:left w:w="20" w:type="dxa"/>
              <w:bottom w:w="20" w:type="dxa"/>
              <w:right w:w="20" w:type="dxa"/>
            </w:tcMar>
            <w:hideMark/>
          </w:tcPr>
          <w:p w:rsidR="00CF5320" w:rsidRDefault="00CF5320" w:rsidP="006A71A9">
            <w:pPr>
              <w:pStyle w:val="rvps14"/>
              <w:spacing w:before="150" w:after="150"/>
              <w:rPr>
                <w:lang w:val="uk" w:eastAsia="uk"/>
              </w:rPr>
            </w:pPr>
            <w:r>
              <w:rPr>
                <w:lang w:val="uk" w:eastAsia="uk"/>
              </w:rPr>
              <w:t xml:space="preserve">Зняття з обліку великотоннажних та інших технологічних </w:t>
            </w:r>
            <w:r>
              <w:rPr>
                <w:lang w:val="uk" w:eastAsia="uk"/>
              </w:rPr>
              <w:lastRenderedPageBreak/>
              <w:t>транспортних засобів</w:t>
            </w:r>
          </w:p>
        </w:tc>
        <w:tc>
          <w:tcPr>
            <w:tcW w:w="1920" w:type="pct"/>
          </w:tcPr>
          <w:p w:rsidR="00CF5320" w:rsidRDefault="00CF5320" w:rsidP="006A71A9">
            <w:pPr>
              <w:pStyle w:val="rvps12"/>
              <w:spacing w:before="150" w:after="150"/>
              <w:rPr>
                <w:lang w:val="uk" w:eastAsia="uk"/>
              </w:rPr>
            </w:pPr>
            <w:r w:rsidRPr="00A55195">
              <w:rPr>
                <w:bCs/>
                <w:color w:val="333333"/>
                <w:shd w:val="clear" w:color="auto" w:fill="FFFFFF"/>
                <w:lang w:val="uk-UA"/>
              </w:rPr>
              <w:lastRenderedPageBreak/>
              <w:t>ЗУ «</w:t>
            </w:r>
            <w:proofErr w:type="spellStart"/>
            <w:r w:rsidRPr="00A55195">
              <w:rPr>
                <w:bCs/>
                <w:color w:val="333333"/>
                <w:shd w:val="clear" w:color="auto" w:fill="FFFFFF"/>
              </w:rPr>
              <w:t>Про</w:t>
            </w:r>
            <w:proofErr w:type="spellEnd"/>
            <w:r w:rsidRPr="00A55195">
              <w:rPr>
                <w:bCs/>
                <w:color w:val="333333"/>
                <w:shd w:val="clear" w:color="auto" w:fill="FFFFFF"/>
              </w:rPr>
              <w:t xml:space="preserve"> </w:t>
            </w:r>
            <w:proofErr w:type="spellStart"/>
            <w:r w:rsidRPr="00A55195">
              <w:rPr>
                <w:bCs/>
                <w:color w:val="333333"/>
                <w:shd w:val="clear" w:color="auto" w:fill="FFFFFF"/>
              </w:rPr>
              <w:t>дорожній</w:t>
            </w:r>
            <w:proofErr w:type="spellEnd"/>
            <w:r w:rsidRPr="00A55195">
              <w:rPr>
                <w:bCs/>
                <w:color w:val="333333"/>
                <w:shd w:val="clear" w:color="auto" w:fill="FFFFFF"/>
              </w:rPr>
              <w:t xml:space="preserve"> </w:t>
            </w:r>
            <w:proofErr w:type="spellStart"/>
            <w:r w:rsidRPr="00A55195">
              <w:rPr>
                <w:bCs/>
                <w:color w:val="333333"/>
                <w:shd w:val="clear" w:color="auto" w:fill="FFFFFF"/>
              </w:rPr>
              <w:t>рух</w:t>
            </w:r>
            <w:proofErr w:type="spellEnd"/>
            <w:r w:rsidRPr="00A55195">
              <w:rPr>
                <w:bCs/>
                <w:color w:val="333333"/>
                <w:shd w:val="clear" w:color="auto" w:fill="FFFFFF"/>
                <w:lang w:val="uk-UA"/>
              </w:rPr>
              <w:t>»</w:t>
            </w:r>
          </w:p>
        </w:tc>
      </w:tr>
      <w:tr w:rsidR="00CF5320" w:rsidTr="00CF5320">
        <w:trPr>
          <w:jc w:val="center"/>
        </w:trPr>
        <w:tc>
          <w:tcPr>
            <w:tcW w:w="244" w:type="pct"/>
          </w:tcPr>
          <w:p w:rsidR="00CF5320" w:rsidRDefault="00CF5320" w:rsidP="006A71A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A71A9">
            <w:pPr>
              <w:pStyle w:val="rvps12"/>
              <w:spacing w:before="150" w:after="150"/>
              <w:rPr>
                <w:lang w:val="uk" w:eastAsia="uk"/>
              </w:rPr>
            </w:pPr>
            <w:r>
              <w:rPr>
                <w:lang w:val="uk" w:eastAsia="uk"/>
              </w:rPr>
              <w:t>00727</w:t>
            </w:r>
          </w:p>
        </w:tc>
        <w:tc>
          <w:tcPr>
            <w:tcW w:w="2305" w:type="pct"/>
            <w:tcMar>
              <w:top w:w="20" w:type="dxa"/>
              <w:left w:w="20" w:type="dxa"/>
              <w:bottom w:w="20" w:type="dxa"/>
              <w:right w:w="20" w:type="dxa"/>
            </w:tcMar>
            <w:hideMark/>
          </w:tcPr>
          <w:p w:rsidR="00CF5320" w:rsidRDefault="00CF5320" w:rsidP="006A71A9">
            <w:pPr>
              <w:pStyle w:val="rvps14"/>
              <w:spacing w:before="150" w:after="150"/>
              <w:rPr>
                <w:lang w:val="uk" w:eastAsia="uk"/>
              </w:rPr>
            </w:pPr>
            <w:r>
              <w:rPr>
                <w:lang w:val="uk" w:eastAsia="uk"/>
              </w:rPr>
              <w:t>Перереєстрація великотоннажних та інших технологічних транспортних засобів</w:t>
            </w:r>
          </w:p>
        </w:tc>
        <w:tc>
          <w:tcPr>
            <w:tcW w:w="1920" w:type="pct"/>
          </w:tcPr>
          <w:p w:rsidR="00CF5320" w:rsidRDefault="00CF5320" w:rsidP="006A71A9">
            <w:pPr>
              <w:pStyle w:val="rvps12"/>
              <w:spacing w:before="150" w:after="150"/>
              <w:rPr>
                <w:lang w:val="uk" w:eastAsia="uk"/>
              </w:rPr>
            </w:pPr>
            <w:r w:rsidRPr="00A55195">
              <w:rPr>
                <w:bCs/>
                <w:color w:val="333333"/>
                <w:shd w:val="clear" w:color="auto" w:fill="FFFFFF"/>
                <w:lang w:val="uk-UA"/>
              </w:rPr>
              <w:t>ЗУ «</w:t>
            </w:r>
            <w:proofErr w:type="spellStart"/>
            <w:r w:rsidRPr="00A55195">
              <w:rPr>
                <w:bCs/>
                <w:color w:val="333333"/>
                <w:shd w:val="clear" w:color="auto" w:fill="FFFFFF"/>
              </w:rPr>
              <w:t>Про</w:t>
            </w:r>
            <w:proofErr w:type="spellEnd"/>
            <w:r w:rsidRPr="00A55195">
              <w:rPr>
                <w:bCs/>
                <w:color w:val="333333"/>
                <w:shd w:val="clear" w:color="auto" w:fill="FFFFFF"/>
              </w:rPr>
              <w:t xml:space="preserve"> </w:t>
            </w:r>
            <w:proofErr w:type="spellStart"/>
            <w:r w:rsidRPr="00A55195">
              <w:rPr>
                <w:bCs/>
                <w:color w:val="333333"/>
                <w:shd w:val="clear" w:color="auto" w:fill="FFFFFF"/>
              </w:rPr>
              <w:t>дорожній</w:t>
            </w:r>
            <w:proofErr w:type="spellEnd"/>
            <w:r w:rsidRPr="00A55195">
              <w:rPr>
                <w:bCs/>
                <w:color w:val="333333"/>
                <w:shd w:val="clear" w:color="auto" w:fill="FFFFFF"/>
              </w:rPr>
              <w:t xml:space="preserve"> </w:t>
            </w:r>
            <w:proofErr w:type="spellStart"/>
            <w:r w:rsidRPr="00A55195">
              <w:rPr>
                <w:bCs/>
                <w:color w:val="333333"/>
                <w:shd w:val="clear" w:color="auto" w:fill="FFFFFF"/>
              </w:rPr>
              <w:t>рух</w:t>
            </w:r>
            <w:proofErr w:type="spellEnd"/>
            <w:r w:rsidRPr="00A55195">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погодження маршруту руху транспортного засобу під час дорожнього перевезення небезпечних вантажів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ЗУ «</w:t>
            </w:r>
            <w:proofErr w:type="spellStart"/>
            <w:r w:rsidRPr="006A71A9">
              <w:rPr>
                <w:bCs/>
                <w:color w:val="333333"/>
                <w:shd w:val="clear" w:color="auto" w:fill="FFFFFF"/>
              </w:rPr>
              <w:t>Про</w:t>
            </w:r>
            <w:proofErr w:type="spellEnd"/>
            <w:r w:rsidRPr="006A71A9">
              <w:rPr>
                <w:bCs/>
                <w:color w:val="333333"/>
                <w:shd w:val="clear" w:color="auto" w:fill="FFFFFF"/>
              </w:rPr>
              <w:t xml:space="preserve"> </w:t>
            </w:r>
            <w:proofErr w:type="spellStart"/>
            <w:r w:rsidRPr="006A71A9">
              <w:rPr>
                <w:bCs/>
                <w:color w:val="333333"/>
                <w:shd w:val="clear" w:color="auto" w:fill="FFFFFF"/>
              </w:rPr>
              <w:t>Національну</w:t>
            </w:r>
            <w:proofErr w:type="spellEnd"/>
            <w:r w:rsidRPr="006A71A9">
              <w:rPr>
                <w:bCs/>
                <w:color w:val="333333"/>
                <w:shd w:val="clear" w:color="auto" w:fill="FFFFFF"/>
              </w:rPr>
              <w:t xml:space="preserve"> </w:t>
            </w:r>
            <w:proofErr w:type="spellStart"/>
            <w:r w:rsidRPr="006A71A9">
              <w:rPr>
                <w:bCs/>
                <w:color w:val="333333"/>
                <w:shd w:val="clear" w:color="auto" w:fill="FFFFFF"/>
              </w:rPr>
              <w:t>поліцію</w:t>
            </w:r>
            <w:proofErr w:type="spellEnd"/>
            <w:r w:rsidRPr="006A71A9">
              <w:rPr>
                <w:bCs/>
                <w:color w:val="333333"/>
                <w:shd w:val="clear" w:color="auto" w:fill="FFFFFF"/>
                <w:lang w:val="uk-UA"/>
              </w:rPr>
              <w:t>»</w:t>
            </w:r>
          </w:p>
        </w:tc>
      </w:tr>
      <w:tr w:rsidR="00CF5320" w:rsidTr="00CF5320">
        <w:trPr>
          <w:jc w:val="center"/>
        </w:trPr>
        <w:tc>
          <w:tcPr>
            <w:tcW w:w="244" w:type="pct"/>
          </w:tcPr>
          <w:p w:rsidR="00CF5320" w:rsidRDefault="00CF5320" w:rsidP="00A660B0">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A660B0">
            <w:pPr>
              <w:pStyle w:val="rvps12"/>
              <w:spacing w:before="150" w:after="150"/>
              <w:rPr>
                <w:lang w:val="uk" w:eastAsia="uk"/>
              </w:rPr>
            </w:pPr>
            <w:r>
              <w:rPr>
                <w:lang w:val="uk" w:eastAsia="uk"/>
              </w:rPr>
              <w:t>01480</w:t>
            </w:r>
          </w:p>
        </w:tc>
        <w:tc>
          <w:tcPr>
            <w:tcW w:w="2305" w:type="pct"/>
            <w:tcMar>
              <w:top w:w="20" w:type="dxa"/>
              <w:left w:w="20" w:type="dxa"/>
              <w:bottom w:w="20" w:type="dxa"/>
              <w:right w:w="20" w:type="dxa"/>
            </w:tcMar>
            <w:hideMark/>
          </w:tcPr>
          <w:p w:rsidR="00CF5320" w:rsidRDefault="00CF5320" w:rsidP="00A660B0">
            <w:pPr>
              <w:pStyle w:val="rvps14"/>
              <w:spacing w:before="150" w:after="150"/>
              <w:rPr>
                <w:lang w:val="uk" w:eastAsia="uk"/>
              </w:rPr>
            </w:pPr>
            <w:r>
              <w:rPr>
                <w:lang w:val="uk" w:eastAsia="uk"/>
              </w:rPr>
              <w:t>Припинення дії (відкликання) погодження маршруту руху транспортного засобу під час дорожнього перевезення небезпечних вантажів</w:t>
            </w:r>
          </w:p>
        </w:tc>
        <w:tc>
          <w:tcPr>
            <w:tcW w:w="1920" w:type="pct"/>
          </w:tcPr>
          <w:p w:rsidR="00CF5320" w:rsidRDefault="00CF5320" w:rsidP="00A660B0">
            <w:pPr>
              <w:pStyle w:val="rvps12"/>
              <w:spacing w:before="150" w:after="150"/>
              <w:rPr>
                <w:lang w:val="uk" w:eastAsia="uk"/>
              </w:rPr>
            </w:pPr>
            <w:r w:rsidRPr="00A85718">
              <w:rPr>
                <w:bCs/>
                <w:color w:val="333333"/>
                <w:shd w:val="clear" w:color="auto" w:fill="FFFFFF"/>
                <w:lang w:val="uk-UA"/>
              </w:rPr>
              <w:t>ЗУ «</w:t>
            </w:r>
            <w:proofErr w:type="spellStart"/>
            <w:r w:rsidRPr="00A85718">
              <w:rPr>
                <w:bCs/>
                <w:color w:val="333333"/>
                <w:shd w:val="clear" w:color="auto" w:fill="FFFFFF"/>
              </w:rPr>
              <w:t>Про</w:t>
            </w:r>
            <w:proofErr w:type="spellEnd"/>
            <w:r w:rsidRPr="00A85718">
              <w:rPr>
                <w:bCs/>
                <w:color w:val="333333"/>
                <w:shd w:val="clear" w:color="auto" w:fill="FFFFFF"/>
              </w:rPr>
              <w:t xml:space="preserve"> </w:t>
            </w:r>
            <w:proofErr w:type="spellStart"/>
            <w:r w:rsidRPr="00A85718">
              <w:rPr>
                <w:bCs/>
                <w:color w:val="333333"/>
                <w:shd w:val="clear" w:color="auto" w:fill="FFFFFF"/>
              </w:rPr>
              <w:t>Національну</w:t>
            </w:r>
            <w:proofErr w:type="spellEnd"/>
            <w:r w:rsidRPr="00A85718">
              <w:rPr>
                <w:bCs/>
                <w:color w:val="333333"/>
                <w:shd w:val="clear" w:color="auto" w:fill="FFFFFF"/>
              </w:rPr>
              <w:t xml:space="preserve"> </w:t>
            </w:r>
            <w:proofErr w:type="spellStart"/>
            <w:r w:rsidRPr="00A85718">
              <w:rPr>
                <w:bCs/>
                <w:color w:val="333333"/>
                <w:shd w:val="clear" w:color="auto" w:fill="FFFFFF"/>
              </w:rPr>
              <w:t>поліцію</w:t>
            </w:r>
            <w:proofErr w:type="spellEnd"/>
            <w:r w:rsidRPr="00A85718">
              <w:rPr>
                <w:bCs/>
                <w:color w:val="333333"/>
                <w:shd w:val="clear" w:color="auto" w:fill="FFFFFF"/>
                <w:lang w:val="uk-UA"/>
              </w:rPr>
              <w:t>»</w:t>
            </w:r>
          </w:p>
        </w:tc>
      </w:tr>
      <w:tr w:rsidR="00CF5320" w:rsidTr="00CF5320">
        <w:trPr>
          <w:jc w:val="center"/>
        </w:trPr>
        <w:tc>
          <w:tcPr>
            <w:tcW w:w="244" w:type="pct"/>
          </w:tcPr>
          <w:p w:rsidR="00CF5320" w:rsidRDefault="00CF5320" w:rsidP="00A660B0">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A660B0">
            <w:pPr>
              <w:pStyle w:val="rvps12"/>
              <w:spacing w:before="150" w:after="150"/>
              <w:rPr>
                <w:lang w:val="uk" w:eastAsia="uk"/>
              </w:rPr>
            </w:pPr>
            <w:r>
              <w:rPr>
                <w:lang w:val="uk" w:eastAsia="uk"/>
              </w:rPr>
              <w:t>01468</w:t>
            </w:r>
          </w:p>
        </w:tc>
        <w:tc>
          <w:tcPr>
            <w:tcW w:w="2305" w:type="pct"/>
            <w:tcMar>
              <w:top w:w="20" w:type="dxa"/>
              <w:left w:w="20" w:type="dxa"/>
              <w:bottom w:w="20" w:type="dxa"/>
              <w:right w:w="20" w:type="dxa"/>
            </w:tcMar>
            <w:hideMark/>
          </w:tcPr>
          <w:p w:rsidR="00CF5320" w:rsidRDefault="00CF5320" w:rsidP="00A660B0">
            <w:pPr>
              <w:pStyle w:val="rvps14"/>
              <w:spacing w:before="150" w:after="150"/>
              <w:rPr>
                <w:lang w:val="uk" w:eastAsia="uk"/>
              </w:rPr>
            </w:pPr>
            <w:r>
              <w:rPr>
                <w:lang w:val="uk" w:eastAsia="uk"/>
              </w:rPr>
              <w:t>Переоформлення погодження маршруту руху транспортного засобу під час дорожнього перевезення небезпечних вантажів</w:t>
            </w:r>
          </w:p>
        </w:tc>
        <w:tc>
          <w:tcPr>
            <w:tcW w:w="1920" w:type="pct"/>
          </w:tcPr>
          <w:p w:rsidR="00CF5320" w:rsidRDefault="00CF5320" w:rsidP="00A660B0">
            <w:pPr>
              <w:pStyle w:val="rvps12"/>
              <w:spacing w:before="150" w:after="150"/>
              <w:rPr>
                <w:lang w:val="uk" w:eastAsia="uk"/>
              </w:rPr>
            </w:pPr>
            <w:r w:rsidRPr="00A85718">
              <w:rPr>
                <w:bCs/>
                <w:color w:val="333333"/>
                <w:shd w:val="clear" w:color="auto" w:fill="FFFFFF"/>
                <w:lang w:val="uk-UA"/>
              </w:rPr>
              <w:t>ЗУ «</w:t>
            </w:r>
            <w:proofErr w:type="spellStart"/>
            <w:r w:rsidRPr="00A85718">
              <w:rPr>
                <w:bCs/>
                <w:color w:val="333333"/>
                <w:shd w:val="clear" w:color="auto" w:fill="FFFFFF"/>
              </w:rPr>
              <w:t>Про</w:t>
            </w:r>
            <w:proofErr w:type="spellEnd"/>
            <w:r w:rsidRPr="00A85718">
              <w:rPr>
                <w:bCs/>
                <w:color w:val="333333"/>
                <w:shd w:val="clear" w:color="auto" w:fill="FFFFFF"/>
              </w:rPr>
              <w:t xml:space="preserve"> </w:t>
            </w:r>
            <w:proofErr w:type="spellStart"/>
            <w:r w:rsidRPr="00A85718">
              <w:rPr>
                <w:bCs/>
                <w:color w:val="333333"/>
                <w:shd w:val="clear" w:color="auto" w:fill="FFFFFF"/>
              </w:rPr>
              <w:t>Національну</w:t>
            </w:r>
            <w:proofErr w:type="spellEnd"/>
            <w:r w:rsidRPr="00A85718">
              <w:rPr>
                <w:bCs/>
                <w:color w:val="333333"/>
                <w:shd w:val="clear" w:color="auto" w:fill="FFFFFF"/>
              </w:rPr>
              <w:t xml:space="preserve"> </w:t>
            </w:r>
            <w:proofErr w:type="spellStart"/>
            <w:r w:rsidRPr="00A85718">
              <w:rPr>
                <w:bCs/>
                <w:color w:val="333333"/>
                <w:shd w:val="clear" w:color="auto" w:fill="FFFFFF"/>
              </w:rPr>
              <w:t>поліцію</w:t>
            </w:r>
            <w:proofErr w:type="spellEnd"/>
            <w:r w:rsidRPr="00A85718">
              <w:rPr>
                <w:bCs/>
                <w:color w:val="333333"/>
                <w:shd w:val="clear" w:color="auto" w:fill="FFFFFF"/>
                <w:lang w:val="uk-UA"/>
              </w:rPr>
              <w:t>»</w:t>
            </w:r>
          </w:p>
        </w:tc>
      </w:tr>
      <w:tr w:rsidR="00CF5320" w:rsidTr="00CF5320">
        <w:trPr>
          <w:jc w:val="center"/>
        </w:trPr>
        <w:tc>
          <w:tcPr>
            <w:tcW w:w="244" w:type="pct"/>
          </w:tcPr>
          <w:p w:rsidR="00CF5320" w:rsidRDefault="00CF5320" w:rsidP="00A660B0">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A660B0">
            <w:pPr>
              <w:pStyle w:val="rvps12"/>
              <w:spacing w:before="150" w:after="150"/>
              <w:rPr>
                <w:lang w:val="uk" w:eastAsia="uk"/>
              </w:rPr>
            </w:pPr>
            <w:r>
              <w:rPr>
                <w:lang w:val="uk" w:eastAsia="uk"/>
              </w:rPr>
              <w:t>00166</w:t>
            </w:r>
          </w:p>
        </w:tc>
        <w:tc>
          <w:tcPr>
            <w:tcW w:w="2305" w:type="pct"/>
            <w:tcMar>
              <w:top w:w="20" w:type="dxa"/>
              <w:left w:w="20" w:type="dxa"/>
              <w:bottom w:w="20" w:type="dxa"/>
              <w:right w:w="20" w:type="dxa"/>
            </w:tcMar>
            <w:hideMark/>
          </w:tcPr>
          <w:p w:rsidR="00CF5320" w:rsidRDefault="00CF5320" w:rsidP="00A660B0">
            <w:pPr>
              <w:pStyle w:val="rvps14"/>
              <w:spacing w:before="150" w:after="150"/>
              <w:rPr>
                <w:lang w:val="uk" w:eastAsia="uk"/>
              </w:rPr>
            </w:pPr>
            <w:r>
              <w:rPr>
                <w:lang w:val="uk" w:eastAsia="uk"/>
              </w:rPr>
              <w:t>Видача дозволу на участь у дорожньому русі транспортних засобів, вагові або габаритні параметри яких перевищують нормативні</w:t>
            </w:r>
          </w:p>
        </w:tc>
        <w:tc>
          <w:tcPr>
            <w:tcW w:w="1920" w:type="pct"/>
          </w:tcPr>
          <w:p w:rsidR="00CF5320" w:rsidRDefault="00CF5320" w:rsidP="00A660B0">
            <w:pPr>
              <w:pStyle w:val="rvps12"/>
              <w:spacing w:before="150" w:after="150"/>
              <w:rPr>
                <w:lang w:val="uk" w:eastAsia="uk"/>
              </w:rPr>
            </w:pPr>
            <w:r w:rsidRPr="00A85718">
              <w:rPr>
                <w:bCs/>
                <w:color w:val="333333"/>
                <w:shd w:val="clear" w:color="auto" w:fill="FFFFFF"/>
                <w:lang w:val="uk-UA"/>
              </w:rPr>
              <w:t>ЗУ «</w:t>
            </w:r>
            <w:proofErr w:type="spellStart"/>
            <w:r w:rsidRPr="00A85718">
              <w:rPr>
                <w:bCs/>
                <w:color w:val="333333"/>
                <w:shd w:val="clear" w:color="auto" w:fill="FFFFFF"/>
              </w:rPr>
              <w:t>Про</w:t>
            </w:r>
            <w:proofErr w:type="spellEnd"/>
            <w:r w:rsidRPr="00A85718">
              <w:rPr>
                <w:bCs/>
                <w:color w:val="333333"/>
                <w:shd w:val="clear" w:color="auto" w:fill="FFFFFF"/>
              </w:rPr>
              <w:t xml:space="preserve"> </w:t>
            </w:r>
            <w:proofErr w:type="spellStart"/>
            <w:r w:rsidRPr="00A85718">
              <w:rPr>
                <w:bCs/>
                <w:color w:val="333333"/>
                <w:shd w:val="clear" w:color="auto" w:fill="FFFFFF"/>
              </w:rPr>
              <w:t>Національну</w:t>
            </w:r>
            <w:proofErr w:type="spellEnd"/>
            <w:r w:rsidRPr="00A85718">
              <w:rPr>
                <w:bCs/>
                <w:color w:val="333333"/>
                <w:shd w:val="clear" w:color="auto" w:fill="FFFFFF"/>
              </w:rPr>
              <w:t xml:space="preserve"> </w:t>
            </w:r>
            <w:proofErr w:type="spellStart"/>
            <w:r w:rsidRPr="00A85718">
              <w:rPr>
                <w:bCs/>
                <w:color w:val="333333"/>
                <w:shd w:val="clear" w:color="auto" w:fill="FFFFFF"/>
              </w:rPr>
              <w:t>поліцію</w:t>
            </w:r>
            <w:proofErr w:type="spellEnd"/>
            <w:r w:rsidRPr="00A85718">
              <w:rPr>
                <w:bCs/>
                <w:color w:val="333333"/>
                <w:shd w:val="clear" w:color="auto" w:fill="FFFFFF"/>
                <w:lang w:val="uk-UA"/>
              </w:rPr>
              <w:t>»</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“Земельні питання”</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земельної ділянки з видачею витягу з Державного земельного кадастру про земельну ділянку</w:t>
            </w:r>
          </w:p>
        </w:tc>
        <w:tc>
          <w:tcPr>
            <w:tcW w:w="1920" w:type="pct"/>
          </w:tcPr>
          <w:p w:rsidR="00CF5320" w:rsidRDefault="00CF5320">
            <w:pPr>
              <w:pStyle w:val="rvps12"/>
              <w:spacing w:before="150" w:after="150"/>
              <w:rPr>
                <w:lang w:val="uk" w:eastAsia="uk"/>
              </w:rPr>
            </w:pPr>
            <w:r w:rsidRPr="008E13CD">
              <w:rPr>
                <w:rFonts w:eastAsia="Calibri"/>
                <w:lang w:val="uk-UA"/>
              </w:rPr>
              <w:t xml:space="preserve">Закон </w:t>
            </w:r>
            <w:r>
              <w:rPr>
                <w:rFonts w:eastAsia="Calibri"/>
                <w:lang w:val="uk-UA"/>
              </w:rPr>
              <w:t>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або змін до них про земельну ділянку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або змін до них про землі в межах територій адміністративно-</w:t>
            </w:r>
            <w:r>
              <w:rPr>
                <w:lang w:val="uk" w:eastAsia="uk"/>
              </w:rPr>
              <w:lastRenderedPageBreak/>
              <w:t>територіальних одиниць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lastRenderedPageBreak/>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00079</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про обмеження у використанні земель,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обмеження у використанні земель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00080</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00081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Виправлення технічної помилки у відомостях Державного земельного кадастру не з вини органу, що здійснює його ведення</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00035</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00059</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02457</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02456</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w:t>
            </w:r>
            <w:r>
              <w:rPr>
                <w:lang w:val="uk" w:eastAsia="uk"/>
              </w:rPr>
              <w:lastRenderedPageBreak/>
              <w:t xml:space="preserve">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Pr>
                <w:lang w:val="uk" w:eastAsia="uk"/>
              </w:rPr>
              <w:t>Держгеонадрами</w:t>
            </w:r>
            <w:proofErr w:type="spellEnd"/>
            <w:r>
              <w:rPr>
                <w:lang w:val="uk" w:eastAsia="uk"/>
              </w:rPr>
              <w:t xml:space="preserve"> та </w:t>
            </w:r>
            <w:proofErr w:type="spellStart"/>
            <w:r>
              <w:rPr>
                <w:lang w:val="uk" w:eastAsia="uk"/>
              </w:rPr>
              <w:t>Держпраці</w:t>
            </w:r>
            <w:proofErr w:type="spellEnd"/>
            <w:r>
              <w:rPr>
                <w:lang w:val="uk" w:eastAsia="uk"/>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20" w:type="pct"/>
          </w:tcPr>
          <w:p w:rsidR="00CF5320" w:rsidRDefault="00CF5320" w:rsidP="008E13CD">
            <w:pPr>
              <w:pStyle w:val="rvps12"/>
              <w:spacing w:before="150" w:after="150"/>
              <w:rPr>
                <w:lang w:val="uk" w:eastAsia="uk"/>
              </w:rPr>
            </w:pPr>
            <w:r w:rsidRPr="008E6613">
              <w:rPr>
                <w:rFonts w:eastAsia="Calibri"/>
                <w:lang w:val="uk-UA"/>
              </w:rPr>
              <w:lastRenderedPageBreak/>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02455</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 xml:space="preserve">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w:t>
            </w:r>
            <w:proofErr w:type="spellStart"/>
            <w:r>
              <w:rPr>
                <w:lang w:val="uk" w:eastAsia="uk"/>
              </w:rPr>
              <w:t>Держгеонадрами</w:t>
            </w:r>
            <w:proofErr w:type="spellEnd"/>
            <w:r>
              <w:rPr>
                <w:lang w:val="uk" w:eastAsia="uk"/>
              </w:rPr>
              <w:t xml:space="preserve"> та </w:t>
            </w:r>
            <w:proofErr w:type="spellStart"/>
            <w:r>
              <w:rPr>
                <w:lang w:val="uk" w:eastAsia="uk"/>
              </w:rPr>
              <w:t>Держпраці</w:t>
            </w:r>
            <w:proofErr w:type="spellEnd"/>
            <w:r>
              <w:rPr>
                <w:lang w:val="uk" w:eastAsia="uk"/>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r>
              <w:rPr>
                <w:rFonts w:eastAsia="Calibri"/>
                <w:lang w:val="uk-UA"/>
              </w:rPr>
              <w:t>,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довідки, що містить узагальнену інформацію про землі (території)</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r>
              <w:rPr>
                <w:rFonts w:eastAsia="Calibri"/>
                <w:lang w:val="uk-UA"/>
              </w:rPr>
              <w:t xml:space="preserve">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r>
              <w:rPr>
                <w:rFonts w:eastAsia="Calibri"/>
                <w:lang w:val="uk-UA"/>
              </w:rPr>
              <w:t xml:space="preserve"> «Про державну реєстрацію речових прав на нерухоме майно та їх обтяжень»</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00063</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довідки про наявність та розмір земельної частки (паю)</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00065</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01254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довідки про осіб, які отримали доступ до інформації про суб’єкта речового права у Державному земельному кадастрі</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00207</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дозволу на розроблення документації із землеустрою</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00198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згоди на передачу орендованої земельної ділянки в суборенду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Видача витягу з технічної документації про нормативну грошову оцінку земельної ділянки</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01161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Видача рішення про передачу у власність, надання у користування земельних ділянок із земель державної або комунальної власності</w:t>
            </w:r>
          </w:p>
        </w:tc>
        <w:tc>
          <w:tcPr>
            <w:tcW w:w="1920" w:type="pct"/>
          </w:tcPr>
          <w:p w:rsidR="00CF5320" w:rsidRDefault="00CF5320" w:rsidP="008E13CD">
            <w:pPr>
              <w:pStyle w:val="rvps12"/>
              <w:spacing w:before="150" w:after="150"/>
              <w:rPr>
                <w:lang w:val="uk" w:eastAsia="uk"/>
              </w:rPr>
            </w:pPr>
            <w:r w:rsidRPr="006D706D">
              <w:rPr>
                <w:rFonts w:eastAsia="Calibri"/>
                <w:lang w:val="uk-UA"/>
              </w:rPr>
              <w:t>Земельний кодекс України, Закон України «Про перелік  документів дозвільного характеру у сфері господарської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00175</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20" w:type="pct"/>
          </w:tcPr>
          <w:p w:rsidR="00CF5320" w:rsidRDefault="00CF5320" w:rsidP="006D706D">
            <w:pPr>
              <w:pStyle w:val="rvps12"/>
              <w:spacing w:before="150" w:after="150"/>
              <w:rPr>
                <w:lang w:val="uk" w:eastAsia="uk"/>
              </w:rPr>
            </w:pPr>
            <w:r w:rsidRPr="007E1E21">
              <w:rPr>
                <w:rFonts w:eastAsia="Calibri"/>
                <w:lang w:val="uk-UA"/>
              </w:rPr>
              <w:t>Земельний кодекс України, Закон України «Про перелік  документів дозвільного характеру у сфері господарської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00174</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Видача рішення про продаж земельних ділянок державної та комунальної власності</w:t>
            </w:r>
          </w:p>
        </w:tc>
        <w:tc>
          <w:tcPr>
            <w:tcW w:w="1920" w:type="pct"/>
          </w:tcPr>
          <w:p w:rsidR="00CF5320" w:rsidRDefault="00CF5320" w:rsidP="006D706D">
            <w:pPr>
              <w:pStyle w:val="rvps12"/>
              <w:spacing w:before="150" w:after="150"/>
              <w:rPr>
                <w:lang w:val="uk" w:eastAsia="uk"/>
              </w:rPr>
            </w:pPr>
            <w:r w:rsidRPr="007E1E21">
              <w:rPr>
                <w:rFonts w:eastAsia="Calibri"/>
                <w:lang w:val="uk-UA"/>
              </w:rPr>
              <w:t>Земельний кодекс України, Закон України «Про перелік  документів дозвільного характеру у сфері господарської діяльності</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00217</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920" w:type="pct"/>
          </w:tcPr>
          <w:p w:rsidR="00CF5320" w:rsidRDefault="00CF5320" w:rsidP="008E13CD">
            <w:pPr>
              <w:pStyle w:val="rvps12"/>
              <w:spacing w:before="150" w:after="150"/>
              <w:rPr>
                <w:lang w:val="uk" w:eastAsia="uk"/>
              </w:rPr>
            </w:pPr>
            <w:r>
              <w:rPr>
                <w:lang w:val="uk-UA"/>
              </w:rPr>
              <w:t>Земельний кодекс України</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02453</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1920" w:type="pct"/>
          </w:tcPr>
          <w:p w:rsidR="00CF5320" w:rsidRDefault="00AA7B01" w:rsidP="008E13CD">
            <w:pPr>
              <w:pStyle w:val="rvps12"/>
              <w:spacing w:before="150" w:after="150"/>
              <w:rPr>
                <w:lang w:val="uk" w:eastAsia="uk"/>
              </w:rPr>
            </w:pPr>
            <w:hyperlink r:id="rId24" w:tgtFrame="_blank" w:history="1">
              <w:r w:rsidR="00CF5320" w:rsidRPr="006D706D">
                <w:rPr>
                  <w:rFonts w:eastAsia="Calibri"/>
                  <w:lang w:val="uk-UA"/>
                </w:rPr>
                <w:t>Закон України</w:t>
              </w:r>
            </w:hyperlink>
            <w:r w:rsidR="00CF5320" w:rsidRPr="006D706D">
              <w:rPr>
                <w:rFonts w:eastAsia="Calibri"/>
                <w:lang w:val="uk-UA"/>
              </w:rPr>
              <w:t> «Про Державний земельний кадастр»</w:t>
            </w:r>
          </w:p>
        </w:tc>
      </w:tr>
      <w:tr w:rsidR="00CF5320" w:rsidRPr="00AA7B01"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02442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меліоративної мережі з видачею витягу з Державного земельного кадастру</w:t>
            </w:r>
          </w:p>
        </w:tc>
        <w:tc>
          <w:tcPr>
            <w:tcW w:w="1920" w:type="pct"/>
          </w:tcPr>
          <w:p w:rsidR="00CF5320" w:rsidRDefault="00AA7B01" w:rsidP="008E13CD">
            <w:pPr>
              <w:pStyle w:val="rvps12"/>
              <w:spacing w:before="150" w:after="150"/>
              <w:rPr>
                <w:lang w:val="uk" w:eastAsia="uk"/>
              </w:rPr>
            </w:pPr>
            <w:hyperlink r:id="rId25" w:tgtFrame="_blank" w:history="1">
              <w:r w:rsidR="00CF5320" w:rsidRPr="006D706D">
                <w:rPr>
                  <w:rFonts w:eastAsia="Calibri"/>
                  <w:lang w:val="uk-UA"/>
                </w:rPr>
                <w:t>Закон України</w:t>
              </w:r>
            </w:hyperlink>
            <w:r w:rsidR="00CF5320" w:rsidRPr="006D706D">
              <w:rPr>
                <w:rFonts w:eastAsia="Calibri"/>
                <w:lang w:val="uk-UA"/>
              </w:rPr>
              <w:t> «Про Державний земельний кадастр»</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02451</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Державна реєстрація змін до відомостей про меліоративну мережу з видачею витягу з Державного земельного кадастру</w:t>
            </w:r>
          </w:p>
        </w:tc>
        <w:tc>
          <w:tcPr>
            <w:tcW w:w="1920" w:type="pct"/>
          </w:tcPr>
          <w:p w:rsidR="00CF5320" w:rsidRDefault="00AA7B01" w:rsidP="006D706D">
            <w:pPr>
              <w:pStyle w:val="rvps12"/>
              <w:spacing w:before="150" w:after="150"/>
              <w:rPr>
                <w:lang w:val="uk" w:eastAsia="uk"/>
              </w:rPr>
            </w:pPr>
            <w:hyperlink r:id="rId26"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02444</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Державна реєстрація складової частини меліоративної мережі з видачею витягу з Державного земельного кадастру</w:t>
            </w:r>
          </w:p>
        </w:tc>
        <w:tc>
          <w:tcPr>
            <w:tcW w:w="1920" w:type="pct"/>
          </w:tcPr>
          <w:p w:rsidR="00CF5320" w:rsidRDefault="00AA7B01" w:rsidP="006D706D">
            <w:pPr>
              <w:pStyle w:val="rvps12"/>
              <w:spacing w:before="150" w:after="150"/>
              <w:rPr>
                <w:lang w:val="uk" w:eastAsia="uk"/>
              </w:rPr>
            </w:pPr>
            <w:hyperlink r:id="rId27"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02450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1920" w:type="pct"/>
          </w:tcPr>
          <w:p w:rsidR="00CF5320" w:rsidRDefault="00AA7B01" w:rsidP="006D706D">
            <w:pPr>
              <w:pStyle w:val="rvps12"/>
              <w:spacing w:before="150" w:after="150"/>
              <w:rPr>
                <w:lang w:val="uk" w:eastAsia="uk"/>
              </w:rPr>
            </w:pPr>
            <w:hyperlink r:id="rId28"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02445</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 xml:space="preserve">Надання відомостей з Державного земельного кадастру у формі витягу з Державного земельного кадастру про </w:t>
            </w:r>
            <w:r>
              <w:rPr>
                <w:lang w:val="uk" w:eastAsia="uk"/>
              </w:rPr>
              <w:lastRenderedPageBreak/>
              <w:t>меліоративну мережу, складову частину меліоративної мережі</w:t>
            </w:r>
          </w:p>
        </w:tc>
        <w:tc>
          <w:tcPr>
            <w:tcW w:w="1920" w:type="pct"/>
          </w:tcPr>
          <w:p w:rsidR="00CF5320" w:rsidRDefault="00AA7B01" w:rsidP="006D706D">
            <w:pPr>
              <w:pStyle w:val="rvps12"/>
              <w:spacing w:before="150" w:after="150"/>
              <w:rPr>
                <w:lang w:val="uk" w:eastAsia="uk"/>
              </w:rPr>
            </w:pPr>
            <w:hyperlink r:id="rId29"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00179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Затвердження технічної документації з нормативної грошової оцінки земельної ділянки</w:t>
            </w:r>
          </w:p>
        </w:tc>
        <w:tc>
          <w:tcPr>
            <w:tcW w:w="1920" w:type="pct"/>
          </w:tcPr>
          <w:p w:rsidR="00CF5320" w:rsidRDefault="00AA7B01" w:rsidP="006D706D">
            <w:pPr>
              <w:pStyle w:val="rvps12"/>
              <w:spacing w:before="150" w:after="150"/>
              <w:rPr>
                <w:lang w:val="uk" w:eastAsia="uk"/>
              </w:rPr>
            </w:pPr>
            <w:hyperlink r:id="rId30"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BE5713" w:rsidRPr="00AA7B01" w:rsidTr="00CF5320">
        <w:trPr>
          <w:jc w:val="center"/>
        </w:trPr>
        <w:tc>
          <w:tcPr>
            <w:tcW w:w="5000" w:type="pct"/>
            <w:gridSpan w:val="4"/>
          </w:tcPr>
          <w:p w:rsidR="00BE5713" w:rsidRDefault="00BE5713">
            <w:pPr>
              <w:pStyle w:val="rvps12"/>
              <w:spacing w:before="150" w:after="150"/>
              <w:rPr>
                <w:lang w:val="uk" w:eastAsia="uk"/>
              </w:rPr>
            </w:pP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00156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будівельного паспорта забудови земельної ділянки</w:t>
            </w:r>
          </w:p>
        </w:tc>
        <w:tc>
          <w:tcPr>
            <w:tcW w:w="1920" w:type="pct"/>
          </w:tcPr>
          <w:p w:rsidR="00CF5320" w:rsidRDefault="00CF5320">
            <w:pPr>
              <w:pStyle w:val="rvps12"/>
              <w:spacing w:before="150" w:after="150"/>
              <w:rPr>
                <w:lang w:val="uk" w:eastAsia="uk"/>
              </w:rPr>
            </w:pPr>
            <w:r w:rsidRPr="006D706D">
              <w:rPr>
                <w:rFonts w:eastAsia="Calibri"/>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01192</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Надання дубліката будівельного паспорта забудови земельної ділянки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00158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31" w:tgtFrame="_blank" w:history="1">
              <w:r>
                <w:rPr>
                  <w:rStyle w:val="arvts96"/>
                  <w:lang w:val="uk" w:eastAsia="uk"/>
                </w:rPr>
                <w:t>Закону України</w:t>
              </w:r>
            </w:hyperlink>
            <w:r>
              <w:rPr>
                <w:lang w:val="uk" w:eastAsia="uk"/>
              </w:rPr>
              <w:t xml:space="preserve"> “Про державну таємницю”)</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01186</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32" w:tgtFrame="_blank" w:history="1">
              <w:r>
                <w:rPr>
                  <w:rStyle w:val="arvts96"/>
                  <w:lang w:val="uk" w:eastAsia="uk"/>
                </w:rPr>
                <w:t>Закону України</w:t>
              </w:r>
            </w:hyperlink>
            <w:r>
              <w:rPr>
                <w:lang w:val="uk" w:eastAsia="uk"/>
              </w:rPr>
              <w:t xml:space="preserve"> “Про державну таємницю”)</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змін до будівельного паспорта забудови земельної ділянки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02480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 xml:space="preserve">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33" w:tgtFrame="_blank" w:history="1">
              <w:r>
                <w:rPr>
                  <w:rStyle w:val="arvts96"/>
                  <w:lang w:val="uk" w:eastAsia="uk"/>
                </w:rPr>
                <w:t>Закону України</w:t>
              </w:r>
            </w:hyperlink>
            <w:r>
              <w:rPr>
                <w:lang w:val="uk" w:eastAsia="uk"/>
              </w:rPr>
              <w:t xml:space="preserve"> “Про державну таємницю”)</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Коригування адреси об’єкта, що будується (на підставі проектної документації)</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01279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Переведення дачного і садового будинку у житловий будинок</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00190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Оформлення паспорта прив’язки тимчасової споруди для провадження підприємницької діяльності</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00193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Продовження строку дії паспорта прив’язки тимчасової споруди для провадження підприємницької діяльності</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00191</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змін до паспорта прив’язки тимчасової споруди для провадження підприємницької діяльності</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00153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Присвоєння адреси об’єкту нерухомого майна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01240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Зміна адреси об’єкта нерухомого майна (для введених в експлуатацію об’єктів)</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01208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01209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01218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01219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00134</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початок виконання підготовчих робіт</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01188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01190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01263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00138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Реєстрація декларації про готовність об’єкта до експлуатації, будівництво якого здійснено на підставі будівельного паспорта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01376</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Реєстрація декларації про готовність до експлуатації об’єкта з незначними наслідками (СС1)</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01189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01902</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00146</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00140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01873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02423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02475</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02474</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02477</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01670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01685</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01671</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01686</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RPr="00AA7B01"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01117</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Видача дозволу на розміщення зовнішньої реклами поза межами населених пунктів</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BE5713" w:rsidRPr="00AA7B01"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“Екологічний контроль та природокористування”</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01121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дозволу на викиди забруднюючих речовин в атмосферне повітря стаціонарними джерелами</w:t>
            </w:r>
          </w:p>
        </w:tc>
        <w:tc>
          <w:tcPr>
            <w:tcW w:w="1920" w:type="pct"/>
          </w:tcPr>
          <w:p w:rsidR="00CF5320" w:rsidRDefault="00CF5320">
            <w:pPr>
              <w:pStyle w:val="rvps12"/>
              <w:spacing w:before="150" w:after="150"/>
              <w:rPr>
                <w:lang w:val="uk" w:eastAsia="uk"/>
              </w:rPr>
            </w:pPr>
            <w:r>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5302F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атмосферного </w:t>
            </w:r>
            <w:proofErr w:type="spellStart"/>
            <w:r w:rsidRPr="00AA7B01">
              <w:rPr>
                <w:bCs/>
                <w:color w:val="333333"/>
                <w:sz w:val="22"/>
                <w:szCs w:val="22"/>
                <w:shd w:val="clear" w:color="auto" w:fill="FFFFFF"/>
                <w:lang w:val="ru-RU"/>
              </w:rPr>
              <w:t>повітря</w:t>
            </w:r>
            <w:proofErr w:type="spellEnd"/>
            <w:r>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01123</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Припинення дії дозволу на викиди забруднюючих речовин в атмосферне повітря стаціонарними джерелами</w:t>
            </w:r>
          </w:p>
        </w:tc>
        <w:tc>
          <w:tcPr>
            <w:tcW w:w="1920" w:type="pct"/>
          </w:tcPr>
          <w:p w:rsidR="00CF5320" w:rsidRDefault="00CF5320" w:rsidP="005302FC">
            <w:pPr>
              <w:pStyle w:val="rvps12"/>
              <w:spacing w:before="150" w:after="150"/>
              <w:rPr>
                <w:lang w:val="uk" w:eastAsia="uk"/>
              </w:rPr>
            </w:pPr>
            <w:r w:rsidRPr="00F8284F">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F8284F">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F8284F">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атмосферного </w:t>
            </w:r>
            <w:proofErr w:type="spellStart"/>
            <w:r w:rsidRPr="00AA7B01">
              <w:rPr>
                <w:bCs/>
                <w:color w:val="333333"/>
                <w:sz w:val="22"/>
                <w:szCs w:val="22"/>
                <w:shd w:val="clear" w:color="auto" w:fill="FFFFFF"/>
                <w:lang w:val="ru-RU"/>
              </w:rPr>
              <w:t>повітря</w:t>
            </w:r>
            <w:proofErr w:type="spellEnd"/>
            <w:r w:rsidRPr="00F8284F">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00255</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Видача дозволу на спеціальне водокористування</w:t>
            </w:r>
          </w:p>
        </w:tc>
        <w:tc>
          <w:tcPr>
            <w:tcW w:w="1920" w:type="pct"/>
          </w:tcPr>
          <w:p w:rsidR="00CF5320" w:rsidRDefault="00CF5320" w:rsidP="005302FC">
            <w:pPr>
              <w:pStyle w:val="rvps12"/>
              <w:spacing w:before="150" w:after="150"/>
              <w:rPr>
                <w:lang w:val="uk" w:eastAsia="uk"/>
              </w:rPr>
            </w:pPr>
            <w:r w:rsidRPr="00F8284F">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F8284F">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F8284F">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атмосферного </w:t>
            </w:r>
            <w:proofErr w:type="spellStart"/>
            <w:r w:rsidRPr="00AA7B01">
              <w:rPr>
                <w:bCs/>
                <w:color w:val="333333"/>
                <w:sz w:val="22"/>
                <w:szCs w:val="22"/>
                <w:shd w:val="clear" w:color="auto" w:fill="FFFFFF"/>
                <w:lang w:val="ru-RU"/>
              </w:rPr>
              <w:t>повітря</w:t>
            </w:r>
            <w:proofErr w:type="spellEnd"/>
            <w:r w:rsidRPr="00F8284F">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00464</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Припинення дії (відкликання) дозволу на спеціальне водокористування</w:t>
            </w:r>
          </w:p>
        </w:tc>
        <w:tc>
          <w:tcPr>
            <w:tcW w:w="1920" w:type="pct"/>
          </w:tcPr>
          <w:p w:rsidR="00CF5320" w:rsidRDefault="00CF5320" w:rsidP="005302FC">
            <w:pPr>
              <w:pStyle w:val="rvps12"/>
              <w:spacing w:before="150" w:after="150"/>
              <w:rPr>
                <w:lang w:val="uk" w:eastAsia="uk"/>
              </w:rPr>
            </w:pPr>
            <w:r w:rsidRPr="00F8284F">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F8284F">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F8284F">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атмосферного </w:t>
            </w:r>
            <w:proofErr w:type="spellStart"/>
            <w:r w:rsidRPr="00AA7B01">
              <w:rPr>
                <w:bCs/>
                <w:color w:val="333333"/>
                <w:sz w:val="22"/>
                <w:szCs w:val="22"/>
                <w:shd w:val="clear" w:color="auto" w:fill="FFFFFF"/>
                <w:lang w:val="ru-RU"/>
              </w:rPr>
              <w:t>повітря</w:t>
            </w:r>
            <w:proofErr w:type="spellEnd"/>
            <w:r w:rsidRPr="00F8284F">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01127</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 xml:space="preserve">Видача дозволу на спеціальне використання природних </w:t>
            </w:r>
            <w:r>
              <w:rPr>
                <w:lang w:val="uk" w:eastAsia="uk"/>
              </w:rPr>
              <w:lastRenderedPageBreak/>
              <w:t>ресурсів у межах територій та об’єктів природно-заповідного фонду</w:t>
            </w:r>
          </w:p>
        </w:tc>
        <w:tc>
          <w:tcPr>
            <w:tcW w:w="1920" w:type="pct"/>
          </w:tcPr>
          <w:p w:rsidR="00CF5320" w:rsidRDefault="00CF5320" w:rsidP="005302FC">
            <w:pPr>
              <w:pStyle w:val="rvps12"/>
              <w:spacing w:before="150" w:after="150"/>
              <w:rPr>
                <w:lang w:val="uk" w:eastAsia="uk"/>
              </w:rPr>
            </w:pPr>
            <w:r w:rsidRPr="00F8284F">
              <w:rPr>
                <w:bCs/>
                <w:color w:val="333333"/>
                <w:sz w:val="22"/>
                <w:szCs w:val="22"/>
                <w:shd w:val="clear" w:color="auto" w:fill="FFFFFF"/>
                <w:lang w:val="uk-UA"/>
              </w:rPr>
              <w:lastRenderedPageBreak/>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lastRenderedPageBreak/>
              <w:t>діяльності</w:t>
            </w:r>
            <w:proofErr w:type="spellEnd"/>
            <w:r w:rsidRPr="00F8284F">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F8284F">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атмосферного </w:t>
            </w:r>
            <w:proofErr w:type="spellStart"/>
            <w:r w:rsidRPr="00AA7B01">
              <w:rPr>
                <w:bCs/>
                <w:color w:val="333333"/>
                <w:sz w:val="22"/>
                <w:szCs w:val="22"/>
                <w:shd w:val="clear" w:color="auto" w:fill="FFFFFF"/>
                <w:lang w:val="ru-RU"/>
              </w:rPr>
              <w:t>повітря</w:t>
            </w:r>
            <w:proofErr w:type="spellEnd"/>
            <w:r w:rsidRPr="00F8284F">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01454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пасіки</w:t>
            </w:r>
          </w:p>
        </w:tc>
        <w:tc>
          <w:tcPr>
            <w:tcW w:w="1920" w:type="pct"/>
          </w:tcPr>
          <w:p w:rsidR="00CF5320" w:rsidRDefault="00CF5320">
            <w:pPr>
              <w:pStyle w:val="rvps12"/>
              <w:spacing w:before="150" w:after="150"/>
              <w:rPr>
                <w:lang w:val="uk" w:eastAsia="uk"/>
              </w:rPr>
            </w:pPr>
            <w:r w:rsidRPr="00F875AB">
              <w:rPr>
                <w:bCs/>
                <w:color w:val="333333"/>
                <w:sz w:val="22"/>
                <w:szCs w:val="22"/>
                <w:shd w:val="clear" w:color="auto" w:fill="FFFFFF"/>
                <w:lang w:val="uk-UA"/>
              </w:rPr>
              <w:t>ЗУ «</w:t>
            </w:r>
            <w:r w:rsidRPr="00AA7B01">
              <w:rPr>
                <w:bCs/>
                <w:color w:val="333333"/>
                <w:sz w:val="22"/>
                <w:szCs w:val="22"/>
                <w:shd w:val="clear" w:color="auto" w:fill="FFFFFF"/>
                <w:lang w:val="uk"/>
              </w:rPr>
              <w:t>Про бджільництво</w:t>
            </w:r>
            <w:r w:rsidRPr="00F875AB">
              <w:rPr>
                <w:bCs/>
                <w:color w:val="333333"/>
                <w:sz w:val="22"/>
                <w:szCs w:val="22"/>
                <w:shd w:val="clear" w:color="auto" w:fill="FFFFFF"/>
                <w:lang w:val="uk-UA"/>
              </w:rPr>
              <w:t>»,</w:t>
            </w:r>
            <w:r w:rsidRPr="00AA7B01">
              <w:rPr>
                <w:rStyle w:val="10"/>
                <w:bCs/>
                <w:color w:val="333333"/>
                <w:sz w:val="22"/>
                <w:szCs w:val="22"/>
                <w:shd w:val="clear" w:color="auto" w:fill="FFFFFF"/>
                <w:lang w:val="uk"/>
              </w:rPr>
              <w:t xml:space="preserve"> </w:t>
            </w:r>
            <w:r w:rsidRPr="00AA7B01">
              <w:rPr>
                <w:rStyle w:val="rvts9"/>
                <w:bCs/>
                <w:color w:val="333333"/>
                <w:sz w:val="22"/>
                <w:szCs w:val="22"/>
                <w:shd w:val="clear" w:color="auto" w:fill="FFFFFF"/>
                <w:lang w:val="uk"/>
              </w:rPr>
              <w:t>Наказ Міністерства</w:t>
            </w:r>
            <w:r w:rsidRPr="00AA7B01">
              <w:rPr>
                <w:color w:val="333333"/>
                <w:sz w:val="22"/>
                <w:szCs w:val="22"/>
                <w:lang w:val="uk"/>
              </w:rPr>
              <w:br/>
            </w:r>
            <w:r w:rsidRPr="00AA7B01">
              <w:rPr>
                <w:rStyle w:val="rvts9"/>
                <w:bCs/>
                <w:color w:val="333333"/>
                <w:sz w:val="22"/>
                <w:szCs w:val="22"/>
                <w:shd w:val="clear" w:color="auto" w:fill="FFFFFF"/>
                <w:lang w:val="uk"/>
              </w:rPr>
              <w:t>розвитку економіки, торгівлі</w:t>
            </w:r>
            <w:r w:rsidRPr="00AA7B01">
              <w:rPr>
                <w:color w:val="333333"/>
                <w:sz w:val="22"/>
                <w:szCs w:val="22"/>
                <w:lang w:val="uk"/>
              </w:rPr>
              <w:br/>
            </w:r>
            <w:r w:rsidRPr="00AA7B01">
              <w:rPr>
                <w:rStyle w:val="rvts9"/>
                <w:bCs/>
                <w:color w:val="333333"/>
                <w:sz w:val="22"/>
                <w:szCs w:val="22"/>
                <w:shd w:val="clear" w:color="auto" w:fill="FFFFFF"/>
                <w:lang w:val="uk"/>
              </w:rPr>
              <w:t>та сільського господарства</w:t>
            </w:r>
            <w:r w:rsidRPr="00AA7B01">
              <w:rPr>
                <w:color w:val="333333"/>
                <w:sz w:val="22"/>
                <w:szCs w:val="22"/>
                <w:lang w:val="uk"/>
              </w:rPr>
              <w:br/>
            </w:r>
            <w:r w:rsidRPr="00AA7B01">
              <w:rPr>
                <w:rStyle w:val="rvts9"/>
                <w:bCs/>
                <w:color w:val="333333"/>
                <w:sz w:val="22"/>
                <w:szCs w:val="22"/>
                <w:shd w:val="clear" w:color="auto" w:fill="FFFFFF"/>
                <w:lang w:val="uk"/>
              </w:rPr>
              <w:t>України</w:t>
            </w:r>
            <w:r w:rsidRPr="00AA7B01">
              <w:rPr>
                <w:color w:val="333333"/>
                <w:sz w:val="22"/>
                <w:szCs w:val="22"/>
                <w:lang w:val="uk"/>
              </w:rPr>
              <w:br/>
            </w:r>
            <w:r w:rsidRPr="00AA7B01">
              <w:rPr>
                <w:rStyle w:val="rvts9"/>
                <w:bCs/>
                <w:color w:val="333333"/>
                <w:sz w:val="22"/>
                <w:szCs w:val="22"/>
                <w:shd w:val="clear" w:color="auto" w:fill="FFFFFF"/>
                <w:lang w:val="uk"/>
              </w:rPr>
              <w:t>19 лютого 2021 року</w:t>
            </w:r>
            <w:r w:rsidRPr="00F875AB">
              <w:rPr>
                <w:rStyle w:val="rvts9"/>
                <w:bCs/>
                <w:color w:val="333333"/>
                <w:sz w:val="22"/>
                <w:szCs w:val="22"/>
                <w:shd w:val="clear" w:color="auto" w:fill="FFFFFF"/>
              </w:rPr>
              <w:t> </w:t>
            </w:r>
            <w:hyperlink r:id="rId34" w:anchor="n9" w:tgtFrame="_blank" w:history="1">
              <w:r w:rsidRPr="00AA7B01">
                <w:rPr>
                  <w:rStyle w:val="a3"/>
                  <w:bCs/>
                  <w:color w:val="000099"/>
                  <w:sz w:val="22"/>
                  <w:szCs w:val="22"/>
                  <w:shd w:val="clear" w:color="auto" w:fill="FFFFFF"/>
                  <w:lang w:val="uk"/>
                </w:rPr>
                <w:t>№ 338</w:t>
              </w:r>
            </w:hyperlink>
            <w:r w:rsidRPr="00AA7B01">
              <w:rPr>
                <w:rStyle w:val="10"/>
                <w:bCs/>
                <w:color w:val="333333"/>
                <w:sz w:val="22"/>
                <w:szCs w:val="22"/>
                <w:shd w:val="clear" w:color="auto" w:fill="FFFFFF"/>
                <w:lang w:val="uk"/>
              </w:rPr>
              <w:t xml:space="preserve"> </w:t>
            </w:r>
            <w:r w:rsidRPr="00AA7B01">
              <w:rPr>
                <w:rStyle w:val="rvts9"/>
                <w:bCs/>
                <w:color w:val="333333"/>
                <w:sz w:val="22"/>
                <w:szCs w:val="22"/>
                <w:shd w:val="clear" w:color="auto" w:fill="FFFFFF"/>
                <w:lang w:val="uk"/>
              </w:rPr>
              <w:t>Зареєстровано в Міністерстві</w:t>
            </w:r>
            <w:r w:rsidRPr="00AA7B01">
              <w:rPr>
                <w:color w:val="333333"/>
                <w:sz w:val="22"/>
                <w:szCs w:val="22"/>
                <w:lang w:val="uk"/>
              </w:rPr>
              <w:br/>
            </w:r>
            <w:r w:rsidRPr="00AA7B01">
              <w:rPr>
                <w:rStyle w:val="rvts9"/>
                <w:bCs/>
                <w:color w:val="333333"/>
                <w:sz w:val="22"/>
                <w:szCs w:val="22"/>
                <w:shd w:val="clear" w:color="auto" w:fill="FFFFFF"/>
                <w:lang w:val="uk"/>
              </w:rPr>
              <w:t>юстиції України</w:t>
            </w:r>
            <w:r w:rsidRPr="00AA7B01">
              <w:rPr>
                <w:color w:val="333333"/>
                <w:sz w:val="22"/>
                <w:szCs w:val="22"/>
                <w:lang w:val="uk"/>
              </w:rPr>
              <w:br/>
            </w:r>
            <w:r w:rsidRPr="00AA7B01">
              <w:rPr>
                <w:rStyle w:val="rvts9"/>
                <w:bCs/>
                <w:color w:val="333333"/>
                <w:sz w:val="22"/>
                <w:szCs w:val="22"/>
                <w:shd w:val="clear" w:color="auto" w:fill="FFFFFF"/>
                <w:lang w:val="uk"/>
              </w:rPr>
              <w:t>04 березня 2021 р.</w:t>
            </w:r>
            <w:r w:rsidRPr="00AA7B01">
              <w:rPr>
                <w:color w:val="333333"/>
                <w:sz w:val="22"/>
                <w:szCs w:val="22"/>
                <w:lang w:val="uk"/>
              </w:rPr>
              <w:br/>
            </w:r>
            <w:r w:rsidRPr="00AA7B01">
              <w:rPr>
                <w:rStyle w:val="rvts9"/>
                <w:bCs/>
                <w:color w:val="333333"/>
                <w:sz w:val="22"/>
                <w:szCs w:val="22"/>
                <w:shd w:val="clear" w:color="auto" w:fill="FFFFFF"/>
                <w:lang w:val="uk"/>
              </w:rPr>
              <w:t>за № 281/35903</w:t>
            </w:r>
            <w:r w:rsidRPr="00F875AB">
              <w:rPr>
                <w:sz w:val="22"/>
                <w:szCs w:val="22"/>
                <w:lang w:val="uk-UA"/>
              </w:rPr>
              <w:t>,</w:t>
            </w:r>
            <w:r w:rsidRPr="00AA7B01">
              <w:rPr>
                <w:rStyle w:val="10"/>
                <w:bCs/>
                <w:color w:val="333333"/>
                <w:sz w:val="22"/>
                <w:szCs w:val="22"/>
                <w:shd w:val="clear" w:color="auto" w:fill="FFFFFF"/>
                <w:lang w:val="uk"/>
              </w:rPr>
              <w:t xml:space="preserve"> </w:t>
            </w:r>
            <w:r w:rsidRPr="00AA7B01">
              <w:rPr>
                <w:rStyle w:val="rvts23"/>
                <w:bCs/>
                <w:color w:val="333333"/>
                <w:sz w:val="22"/>
                <w:szCs w:val="22"/>
                <w:shd w:val="clear" w:color="auto" w:fill="FFFFFF"/>
                <w:lang w:val="uk"/>
              </w:rPr>
              <w:t>ПОРЯДОК</w:t>
            </w:r>
            <w:r w:rsidRPr="00AA7B01">
              <w:rPr>
                <w:color w:val="333333"/>
                <w:sz w:val="22"/>
                <w:szCs w:val="22"/>
                <w:lang w:val="uk"/>
              </w:rPr>
              <w:br/>
            </w:r>
            <w:r w:rsidRPr="00AA7B01">
              <w:rPr>
                <w:rStyle w:val="rvts23"/>
                <w:bCs/>
                <w:color w:val="333333"/>
                <w:sz w:val="22"/>
                <w:szCs w:val="22"/>
                <w:shd w:val="clear" w:color="auto" w:fill="FFFFFF"/>
                <w:lang w:val="uk"/>
              </w:rPr>
              <w:t>реєстрації пасіки</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01135</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сертифіката племінних (генетичних) ресурсів</w:t>
            </w:r>
          </w:p>
        </w:tc>
        <w:tc>
          <w:tcPr>
            <w:tcW w:w="1920" w:type="pct"/>
          </w:tcPr>
          <w:p w:rsidR="00CF5320" w:rsidRDefault="00CF5320">
            <w:pPr>
              <w:pStyle w:val="rvps12"/>
              <w:spacing w:before="150" w:after="150"/>
              <w:rPr>
                <w:lang w:val="uk" w:eastAsia="uk"/>
              </w:rPr>
            </w:pPr>
            <w:r w:rsidRPr="00F875AB">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племінну</w:t>
            </w:r>
            <w:proofErr w:type="spellEnd"/>
            <w:r w:rsidRPr="00AA7B01">
              <w:rPr>
                <w:bCs/>
                <w:color w:val="333333"/>
                <w:sz w:val="22"/>
                <w:szCs w:val="22"/>
                <w:shd w:val="clear" w:color="auto" w:fill="FFFFFF"/>
                <w:lang w:val="ru-RU"/>
              </w:rPr>
              <w:t xml:space="preserve"> справу у </w:t>
            </w:r>
            <w:proofErr w:type="spellStart"/>
            <w:r w:rsidRPr="00AA7B01">
              <w:rPr>
                <w:bCs/>
                <w:color w:val="333333"/>
                <w:sz w:val="22"/>
                <w:szCs w:val="22"/>
                <w:shd w:val="clear" w:color="auto" w:fill="FFFFFF"/>
                <w:lang w:val="ru-RU"/>
              </w:rPr>
              <w:t>тваринництві</w:t>
            </w:r>
            <w:proofErr w:type="spellEnd"/>
            <w:r w:rsidRPr="00F875AB">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01053</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Переоформлення гірничого відводу для розробки родовищ корисних копалин підземним способом (шахтами та рудниками)</w:t>
            </w:r>
          </w:p>
        </w:tc>
        <w:tc>
          <w:tcPr>
            <w:tcW w:w="1920" w:type="pct"/>
          </w:tcPr>
          <w:p w:rsidR="00CF5320" w:rsidRDefault="00CF5320" w:rsidP="005302FC">
            <w:pPr>
              <w:pStyle w:val="rvps12"/>
              <w:spacing w:before="150" w:after="150"/>
              <w:rPr>
                <w:lang w:val="uk" w:eastAsia="uk"/>
              </w:rPr>
            </w:pPr>
            <w:r w:rsidRPr="008613C3">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8613C3">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8613C3">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атмосферного </w:t>
            </w:r>
            <w:proofErr w:type="spellStart"/>
            <w:r w:rsidRPr="00AA7B01">
              <w:rPr>
                <w:bCs/>
                <w:color w:val="333333"/>
                <w:sz w:val="22"/>
                <w:szCs w:val="22"/>
                <w:shd w:val="clear" w:color="auto" w:fill="FFFFFF"/>
                <w:lang w:val="ru-RU"/>
              </w:rPr>
              <w:t>повітря</w:t>
            </w:r>
            <w:proofErr w:type="spellEnd"/>
            <w:r w:rsidRPr="008613C3">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01028</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Видача гірничого відводу для розробки родовищ корисних копалин підземним способом (шахтами та рудниками)</w:t>
            </w:r>
          </w:p>
        </w:tc>
        <w:tc>
          <w:tcPr>
            <w:tcW w:w="1920" w:type="pct"/>
          </w:tcPr>
          <w:p w:rsidR="00CF5320" w:rsidRDefault="00CF5320" w:rsidP="005302FC">
            <w:pPr>
              <w:pStyle w:val="rvps12"/>
              <w:spacing w:before="150" w:after="150"/>
              <w:rPr>
                <w:lang w:val="uk" w:eastAsia="uk"/>
              </w:rPr>
            </w:pPr>
            <w:r w:rsidRPr="008613C3">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8613C3">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8613C3">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атмосферного </w:t>
            </w:r>
            <w:proofErr w:type="spellStart"/>
            <w:r w:rsidRPr="00AA7B01">
              <w:rPr>
                <w:bCs/>
                <w:color w:val="333333"/>
                <w:sz w:val="22"/>
                <w:szCs w:val="22"/>
                <w:shd w:val="clear" w:color="auto" w:fill="FFFFFF"/>
                <w:lang w:val="ru-RU"/>
              </w:rPr>
              <w:t>повітря</w:t>
            </w:r>
            <w:proofErr w:type="spellEnd"/>
            <w:r w:rsidRPr="008613C3">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01128</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Припинення дії дозволу на спеціальне використання природних ресурсів у межах територій та об’єктів природно-заповідного фонду</w:t>
            </w:r>
          </w:p>
        </w:tc>
        <w:tc>
          <w:tcPr>
            <w:tcW w:w="1920" w:type="pct"/>
          </w:tcPr>
          <w:p w:rsidR="00CF5320" w:rsidRDefault="00CF5320" w:rsidP="005302FC">
            <w:pPr>
              <w:pStyle w:val="rvps12"/>
              <w:spacing w:before="150" w:after="150"/>
              <w:rPr>
                <w:lang w:val="uk" w:eastAsia="uk"/>
              </w:rPr>
            </w:pPr>
            <w:r w:rsidRPr="008613C3">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8613C3">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8613C3">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атмосферного </w:t>
            </w:r>
            <w:proofErr w:type="spellStart"/>
            <w:r w:rsidRPr="00AA7B01">
              <w:rPr>
                <w:bCs/>
                <w:color w:val="333333"/>
                <w:sz w:val="22"/>
                <w:szCs w:val="22"/>
                <w:shd w:val="clear" w:color="auto" w:fill="FFFFFF"/>
                <w:lang w:val="ru-RU"/>
              </w:rPr>
              <w:t>повітря</w:t>
            </w:r>
            <w:proofErr w:type="spellEnd"/>
            <w:r w:rsidRPr="008613C3">
              <w:rPr>
                <w:bCs/>
                <w:color w:val="333333"/>
                <w:sz w:val="22"/>
                <w:szCs w:val="22"/>
                <w:shd w:val="clear" w:color="auto" w:fill="FFFFFF"/>
                <w:lang w:val="uk-UA"/>
              </w:rPr>
              <w:t>»</w:t>
            </w:r>
          </w:p>
        </w:tc>
      </w:tr>
      <w:tr w:rsidR="00BE5713" w:rsidRPr="00AA7B01"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“Харчові продукти, корми, ветеринарна медицина”</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експлуатаційного дозволу</w:t>
            </w:r>
          </w:p>
        </w:tc>
        <w:tc>
          <w:tcPr>
            <w:tcW w:w="1920" w:type="pct"/>
          </w:tcPr>
          <w:p w:rsidR="00CF5320" w:rsidRDefault="00CF5320">
            <w:pPr>
              <w:pStyle w:val="rvps12"/>
              <w:spacing w:before="150" w:after="150"/>
              <w:rPr>
                <w:lang w:val="uk" w:eastAsia="uk"/>
              </w:rPr>
            </w:pPr>
            <w:r>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основні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принципи</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вимоги</w:t>
            </w:r>
            <w:proofErr w:type="spellEnd"/>
            <w:r w:rsidRPr="00AA7B01">
              <w:rPr>
                <w:bCs/>
                <w:color w:val="333333"/>
                <w:sz w:val="22"/>
                <w:szCs w:val="22"/>
                <w:shd w:val="clear" w:color="auto" w:fill="FFFFFF"/>
                <w:lang w:val="ru-RU"/>
              </w:rPr>
              <w:t xml:space="preserve"> до </w:t>
            </w:r>
            <w:proofErr w:type="spellStart"/>
            <w:r w:rsidRPr="00AA7B01">
              <w:rPr>
                <w:bCs/>
                <w:color w:val="333333"/>
                <w:sz w:val="22"/>
                <w:szCs w:val="22"/>
                <w:shd w:val="clear" w:color="auto" w:fill="FFFFFF"/>
                <w:lang w:val="ru-RU"/>
              </w:rPr>
              <w:t>безпечності</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якості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харчових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продуктів</w:t>
            </w:r>
            <w:proofErr w:type="spellEnd"/>
            <w:r>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F875AB">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адміністративні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послуги</w:t>
            </w:r>
            <w:proofErr w:type="spellEnd"/>
            <w:r w:rsidRPr="00F875AB">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00654</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Видача експлуатаційного дозволу для потужностей (об’єктів) з переробки неїстівних продуктів тваринного походження</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основні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принципи</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вимоги</w:t>
            </w:r>
            <w:proofErr w:type="spellEnd"/>
            <w:r w:rsidRPr="00AA7B01">
              <w:rPr>
                <w:bCs/>
                <w:color w:val="333333"/>
                <w:sz w:val="22"/>
                <w:szCs w:val="22"/>
                <w:shd w:val="clear" w:color="auto" w:fill="FFFFFF"/>
                <w:lang w:val="ru-RU"/>
              </w:rPr>
              <w:t xml:space="preserve"> до </w:t>
            </w:r>
            <w:proofErr w:type="spellStart"/>
            <w:r w:rsidRPr="00AA7B01">
              <w:rPr>
                <w:bCs/>
                <w:color w:val="333333"/>
                <w:sz w:val="22"/>
                <w:szCs w:val="22"/>
                <w:shd w:val="clear" w:color="auto" w:fill="FFFFFF"/>
                <w:lang w:val="ru-RU"/>
              </w:rPr>
              <w:t>безпечності</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якості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харчових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продуктів</w:t>
            </w:r>
            <w:proofErr w:type="spellEnd"/>
            <w:r w:rsidRPr="00D740EC">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адміністративні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lastRenderedPageBreak/>
              <w:t>послуги</w:t>
            </w:r>
            <w:proofErr w:type="spellEnd"/>
            <w:r w:rsidRPr="00D740EC">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01399</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Державна реєстрація потужностей оператора ринку</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основні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принципи</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вимоги</w:t>
            </w:r>
            <w:proofErr w:type="spellEnd"/>
            <w:r w:rsidRPr="00AA7B01">
              <w:rPr>
                <w:bCs/>
                <w:color w:val="333333"/>
                <w:sz w:val="22"/>
                <w:szCs w:val="22"/>
                <w:shd w:val="clear" w:color="auto" w:fill="FFFFFF"/>
                <w:lang w:val="ru-RU"/>
              </w:rPr>
              <w:t xml:space="preserve"> до </w:t>
            </w:r>
            <w:proofErr w:type="spellStart"/>
            <w:r w:rsidRPr="00AA7B01">
              <w:rPr>
                <w:bCs/>
                <w:color w:val="333333"/>
                <w:sz w:val="22"/>
                <w:szCs w:val="22"/>
                <w:shd w:val="clear" w:color="auto" w:fill="FFFFFF"/>
                <w:lang w:val="ru-RU"/>
              </w:rPr>
              <w:t>безпечності</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якості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харчових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продуктів</w:t>
            </w:r>
            <w:proofErr w:type="spellEnd"/>
            <w:r w:rsidRPr="00D740EC">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адміністративні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послуги</w:t>
            </w:r>
            <w:proofErr w:type="spellEnd"/>
            <w:r w:rsidRPr="00D740EC">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01400</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Внесення змін до відомостей державного реєстру потужностей операторів ринку</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основні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принципи</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вимоги</w:t>
            </w:r>
            <w:proofErr w:type="spellEnd"/>
            <w:r w:rsidRPr="00AA7B01">
              <w:rPr>
                <w:bCs/>
                <w:color w:val="333333"/>
                <w:sz w:val="22"/>
                <w:szCs w:val="22"/>
                <w:shd w:val="clear" w:color="auto" w:fill="FFFFFF"/>
                <w:lang w:val="ru-RU"/>
              </w:rPr>
              <w:t xml:space="preserve"> до </w:t>
            </w:r>
            <w:proofErr w:type="spellStart"/>
            <w:r w:rsidRPr="00AA7B01">
              <w:rPr>
                <w:bCs/>
                <w:color w:val="333333"/>
                <w:sz w:val="22"/>
                <w:szCs w:val="22"/>
                <w:shd w:val="clear" w:color="auto" w:fill="FFFFFF"/>
                <w:lang w:val="ru-RU"/>
              </w:rPr>
              <w:t>безпечності</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якості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харчових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продуктів</w:t>
            </w:r>
            <w:proofErr w:type="spellEnd"/>
            <w:r w:rsidRPr="00D740EC">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адміністративні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послуги</w:t>
            </w:r>
            <w:proofErr w:type="spellEnd"/>
            <w:r w:rsidRPr="00D740EC">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01401</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Внесення до державного реєстру потужностей операторів ринку відомостей про припинення використання потужності</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основні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принципи</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вимоги</w:t>
            </w:r>
            <w:proofErr w:type="spellEnd"/>
            <w:r w:rsidRPr="00AA7B01">
              <w:rPr>
                <w:bCs/>
                <w:color w:val="333333"/>
                <w:sz w:val="22"/>
                <w:szCs w:val="22"/>
                <w:shd w:val="clear" w:color="auto" w:fill="FFFFFF"/>
                <w:lang w:val="ru-RU"/>
              </w:rPr>
              <w:t xml:space="preserve"> до </w:t>
            </w:r>
            <w:proofErr w:type="spellStart"/>
            <w:r w:rsidRPr="00AA7B01">
              <w:rPr>
                <w:bCs/>
                <w:color w:val="333333"/>
                <w:sz w:val="22"/>
                <w:szCs w:val="22"/>
                <w:shd w:val="clear" w:color="auto" w:fill="FFFFFF"/>
                <w:lang w:val="ru-RU"/>
              </w:rPr>
              <w:t>безпечності</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якості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харчових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продуктів</w:t>
            </w:r>
            <w:proofErr w:type="spellEnd"/>
            <w:r w:rsidRPr="00D740EC">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адміністративні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послуги</w:t>
            </w:r>
            <w:proofErr w:type="spellEnd"/>
            <w:r w:rsidRPr="00D740EC">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02638</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Видача експлуатаційного дозволу на потужність для операторів ринку кормів</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основні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принципи</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вимоги</w:t>
            </w:r>
            <w:proofErr w:type="spellEnd"/>
            <w:r w:rsidRPr="00AA7B01">
              <w:rPr>
                <w:bCs/>
                <w:color w:val="333333"/>
                <w:sz w:val="22"/>
                <w:szCs w:val="22"/>
                <w:shd w:val="clear" w:color="auto" w:fill="FFFFFF"/>
                <w:lang w:val="ru-RU"/>
              </w:rPr>
              <w:t xml:space="preserve"> до </w:t>
            </w:r>
            <w:proofErr w:type="spellStart"/>
            <w:r w:rsidRPr="00AA7B01">
              <w:rPr>
                <w:bCs/>
                <w:color w:val="333333"/>
                <w:sz w:val="22"/>
                <w:szCs w:val="22"/>
                <w:shd w:val="clear" w:color="auto" w:fill="FFFFFF"/>
                <w:lang w:val="ru-RU"/>
              </w:rPr>
              <w:t>безпечності</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якості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харчових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продуктів</w:t>
            </w:r>
            <w:proofErr w:type="spellEnd"/>
            <w:r w:rsidRPr="00D740EC">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адміністративні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послуги</w:t>
            </w:r>
            <w:proofErr w:type="spellEnd"/>
            <w:r w:rsidRPr="00D740EC">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02639</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 xml:space="preserve">Державна реєстрація </w:t>
            </w:r>
            <w:proofErr w:type="spellStart"/>
            <w:r>
              <w:rPr>
                <w:lang w:val="uk" w:eastAsia="uk"/>
              </w:rPr>
              <w:t>постужностей</w:t>
            </w:r>
            <w:proofErr w:type="spellEnd"/>
            <w:r>
              <w:rPr>
                <w:lang w:val="uk" w:eastAsia="uk"/>
              </w:rPr>
              <w:t>, які використовуються на будь-якій стадії виробництва та/або обігу кормів та не потребують отримання експлуатаційного дозволу</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основні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принципи</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вимоги</w:t>
            </w:r>
            <w:proofErr w:type="spellEnd"/>
            <w:r w:rsidRPr="00AA7B01">
              <w:rPr>
                <w:bCs/>
                <w:color w:val="333333"/>
                <w:sz w:val="22"/>
                <w:szCs w:val="22"/>
                <w:shd w:val="clear" w:color="auto" w:fill="FFFFFF"/>
                <w:lang w:val="ru-RU"/>
              </w:rPr>
              <w:t xml:space="preserve"> до </w:t>
            </w:r>
            <w:proofErr w:type="spellStart"/>
            <w:r w:rsidRPr="00AA7B01">
              <w:rPr>
                <w:bCs/>
                <w:color w:val="333333"/>
                <w:sz w:val="22"/>
                <w:szCs w:val="22"/>
                <w:shd w:val="clear" w:color="auto" w:fill="FFFFFF"/>
                <w:lang w:val="ru-RU"/>
              </w:rPr>
              <w:t>безпечності</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якості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харчових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продуктів</w:t>
            </w:r>
            <w:proofErr w:type="spellEnd"/>
            <w:r w:rsidRPr="00D740EC">
              <w:rPr>
                <w:bCs/>
                <w:color w:val="333333"/>
                <w:sz w:val="22"/>
                <w:szCs w:val="22"/>
                <w:shd w:val="clear" w:color="auto" w:fill="FFFFFF"/>
                <w:lang w:val="uk-UA"/>
              </w:rPr>
              <w:t>»,</w:t>
            </w:r>
            <w:r w:rsidRPr="00AA7B01">
              <w:rPr>
                <w:b/>
                <w:bCs/>
                <w:color w:val="333333"/>
                <w:sz w:val="32"/>
                <w:szCs w:val="32"/>
                <w:shd w:val="clear" w:color="auto" w:fill="FFFFFF"/>
                <w:lang w:val="ru-RU"/>
              </w:rPr>
              <w:t xml:space="preserve"> </w:t>
            </w:r>
            <w:r w:rsidRPr="00D740EC">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адміністративні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послуги</w:t>
            </w:r>
            <w:proofErr w:type="spellEnd"/>
            <w:r w:rsidRPr="00D740EC">
              <w:rPr>
                <w:bCs/>
                <w:color w:val="333333"/>
                <w:sz w:val="22"/>
                <w:szCs w:val="22"/>
                <w:shd w:val="clear" w:color="auto" w:fill="FFFFFF"/>
                <w:lang w:val="uk-UA"/>
              </w:rPr>
              <w:t>»</w:t>
            </w:r>
          </w:p>
        </w:tc>
      </w:tr>
      <w:tr w:rsidR="00BE5713" w:rsidRPr="00AA7B01"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“Санітарно-епідеміологічний та споживчий контроль”</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01697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кваліфікаційного свідоцтва сільськогосподарського дорадника, сільськогосподарського експерта-дорадника</w:t>
            </w:r>
          </w:p>
        </w:tc>
        <w:tc>
          <w:tcPr>
            <w:tcW w:w="1920" w:type="pct"/>
          </w:tcPr>
          <w:p w:rsidR="00CF5320" w:rsidRDefault="00CF5320">
            <w:pPr>
              <w:pStyle w:val="rvps12"/>
              <w:spacing w:before="150" w:after="150"/>
              <w:rPr>
                <w:lang w:val="uk" w:eastAsia="uk"/>
              </w:rPr>
            </w:pPr>
            <w:r w:rsidRPr="00F875AB">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сільськогосподарську</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дорадчу</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діяльність</w:t>
            </w:r>
            <w:proofErr w:type="spellEnd"/>
            <w:r w:rsidRPr="00F875AB">
              <w:rPr>
                <w:bCs/>
                <w:color w:val="333333"/>
                <w:sz w:val="22"/>
                <w:szCs w:val="22"/>
                <w:shd w:val="clear" w:color="auto" w:fill="FFFFFF"/>
                <w:lang w:val="uk-UA"/>
              </w:rPr>
              <w:t>»</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“Охорона культурної спадщини”</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103EF1">
              <w:rPr>
                <w:bCs/>
                <w:color w:val="333333"/>
                <w:sz w:val="22"/>
                <w:szCs w:val="22"/>
                <w:shd w:val="clear" w:color="auto" w:fill="FFFFFF"/>
                <w:lang w:val="uk-UA"/>
              </w:rPr>
              <w:t>» 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культурної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спадщини</w:t>
            </w:r>
            <w:proofErr w:type="spellEnd"/>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01133</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20" w:type="pct"/>
          </w:tcPr>
          <w:p w:rsidR="00CF5320" w:rsidRDefault="00CF5320" w:rsidP="00103EF1">
            <w:pPr>
              <w:pStyle w:val="rvps12"/>
              <w:spacing w:before="150" w:after="150"/>
              <w:rPr>
                <w:lang w:val="uk" w:eastAsia="uk"/>
              </w:rPr>
            </w:pPr>
            <w:r w:rsidRPr="00576A4E">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576A4E">
              <w:rPr>
                <w:bCs/>
                <w:color w:val="333333"/>
                <w:sz w:val="22"/>
                <w:szCs w:val="22"/>
                <w:shd w:val="clear" w:color="auto" w:fill="FFFFFF"/>
                <w:lang w:val="uk-UA"/>
              </w:rPr>
              <w:t>» 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культурної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спадщини</w:t>
            </w:r>
            <w:proofErr w:type="spellEnd"/>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01619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Укладення охоронного договору на пам’ятку культурної спадщини</w:t>
            </w:r>
          </w:p>
        </w:tc>
        <w:tc>
          <w:tcPr>
            <w:tcW w:w="1920" w:type="pct"/>
          </w:tcPr>
          <w:p w:rsidR="00CF5320" w:rsidRDefault="00CF5320" w:rsidP="00103EF1">
            <w:pPr>
              <w:pStyle w:val="rvps12"/>
              <w:spacing w:before="150" w:after="150"/>
              <w:rPr>
                <w:lang w:val="uk" w:eastAsia="uk"/>
              </w:rPr>
            </w:pPr>
            <w:r w:rsidRPr="00576A4E">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576A4E">
              <w:rPr>
                <w:bCs/>
                <w:color w:val="333333"/>
                <w:sz w:val="22"/>
                <w:szCs w:val="22"/>
                <w:shd w:val="clear" w:color="auto" w:fill="FFFFFF"/>
                <w:lang w:val="uk-UA"/>
              </w:rPr>
              <w:t>» 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культурної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спадщини</w:t>
            </w:r>
            <w:proofErr w:type="spellEnd"/>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Укладення охоронного договору на щойно виявлений об’єкт культурної спадщини</w:t>
            </w:r>
          </w:p>
        </w:tc>
        <w:tc>
          <w:tcPr>
            <w:tcW w:w="1920" w:type="pct"/>
          </w:tcPr>
          <w:p w:rsidR="00CF5320" w:rsidRDefault="00CF5320" w:rsidP="00103EF1">
            <w:pPr>
              <w:pStyle w:val="rvps12"/>
              <w:spacing w:before="150" w:after="150"/>
              <w:rPr>
                <w:lang w:val="uk" w:eastAsia="uk"/>
              </w:rPr>
            </w:pPr>
            <w:r w:rsidRPr="00576A4E">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576A4E">
              <w:rPr>
                <w:bCs/>
                <w:color w:val="333333"/>
                <w:sz w:val="22"/>
                <w:szCs w:val="22"/>
                <w:shd w:val="clear" w:color="auto" w:fill="FFFFFF"/>
                <w:lang w:val="uk-UA"/>
              </w:rPr>
              <w:t>» 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культурної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спадщини</w:t>
            </w:r>
            <w:proofErr w:type="spellEnd"/>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01469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20" w:type="pct"/>
          </w:tcPr>
          <w:p w:rsidR="00CF5320" w:rsidRDefault="00CF5320" w:rsidP="00103EF1">
            <w:pPr>
              <w:pStyle w:val="rvps12"/>
              <w:spacing w:before="150" w:after="150"/>
              <w:rPr>
                <w:lang w:val="uk" w:eastAsia="uk"/>
              </w:rPr>
            </w:pPr>
            <w:r w:rsidRPr="00576A4E">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дозвільну</w:t>
            </w:r>
            <w:proofErr w:type="spellEnd"/>
            <w:r w:rsidRPr="00AA7B01">
              <w:rPr>
                <w:bCs/>
                <w:color w:val="333333"/>
                <w:sz w:val="22"/>
                <w:szCs w:val="22"/>
                <w:shd w:val="clear" w:color="auto" w:fill="FFFFFF"/>
                <w:lang w:val="ru-RU"/>
              </w:rPr>
              <w:t xml:space="preserve"> систему у </w:t>
            </w:r>
            <w:proofErr w:type="spellStart"/>
            <w:r w:rsidRPr="00AA7B01">
              <w:rPr>
                <w:bCs/>
                <w:color w:val="333333"/>
                <w:sz w:val="22"/>
                <w:szCs w:val="22"/>
                <w:shd w:val="clear" w:color="auto" w:fill="FFFFFF"/>
                <w:lang w:val="ru-RU"/>
              </w:rPr>
              <w:t>сфері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господарської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діяльності</w:t>
            </w:r>
            <w:proofErr w:type="spellEnd"/>
            <w:r w:rsidRPr="00576A4E">
              <w:rPr>
                <w:bCs/>
                <w:color w:val="333333"/>
                <w:sz w:val="22"/>
                <w:szCs w:val="22"/>
                <w:shd w:val="clear" w:color="auto" w:fill="FFFFFF"/>
                <w:lang w:val="uk-UA"/>
              </w:rPr>
              <w:t>» 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охорону</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культурної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спадщини</w:t>
            </w:r>
            <w:proofErr w:type="spellEnd"/>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“Пенсійне забезпечення”</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00248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пенсійного посвідчення</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103EF1">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103EF1">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103EF1">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00249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довідки про доходи пенсіонера</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00250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довідки про перебування на обліку в Пенсійному фонді України</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00252</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Рішення про виплату пенсії за новим місцем проживання</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00253</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Зміна способу виплати пенсії</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00280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витягу з Електронного реєстру листків непрацездатності</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00906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даних про нараховану заробітну плату (дохід) в межах максимальної величини</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00907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даних про особливі умови праці</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00908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довідки про трудовий та страховий стаж</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00919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00920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00921</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витягу з реєстру застрахованих осіб Державного реєстру загальнообов’язкового державного соціального страхування</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00922</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даних про нараховану заробітну плату (дохід)</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01895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Переоформлення пенсійного посвідчення</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02268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інформації з пенсійної справи</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02330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інформації щодо розрахунків та платежів до Пенсійного фонду України</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загальнообов'язкове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державне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пенсійне</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страхування</w:t>
            </w:r>
            <w:proofErr w:type="spellEnd"/>
            <w:r w:rsidRPr="00A43132">
              <w:rPr>
                <w:bCs/>
                <w:color w:val="333333"/>
                <w:sz w:val="22"/>
                <w:szCs w:val="22"/>
                <w:shd w:val="clear" w:color="auto" w:fill="FFFFFF"/>
                <w:lang w:val="uk-UA"/>
              </w:rPr>
              <w:t xml:space="preserve">»,Постанова </w:t>
            </w:r>
            <w:r w:rsidRPr="00AA7B01">
              <w:rPr>
                <w:bCs/>
                <w:color w:val="333333"/>
                <w:sz w:val="22"/>
                <w:szCs w:val="22"/>
                <w:shd w:val="clear" w:color="auto" w:fill="FFFFFF"/>
                <w:lang w:val="ru-RU"/>
              </w:rPr>
              <w:t xml:space="preserve"> </w:t>
            </w:r>
            <w:r w:rsidRPr="00A43132">
              <w:rPr>
                <w:bCs/>
                <w:color w:val="333333"/>
                <w:sz w:val="22"/>
                <w:szCs w:val="22"/>
                <w:shd w:val="clear" w:color="auto" w:fill="FFFFFF"/>
                <w:lang w:val="uk-UA"/>
              </w:rPr>
              <w:t>«</w:t>
            </w:r>
            <w:r w:rsidRPr="00AA7B01">
              <w:rPr>
                <w:bCs/>
                <w:color w:val="333333"/>
                <w:sz w:val="22"/>
                <w:szCs w:val="22"/>
                <w:shd w:val="clear" w:color="auto" w:fill="FFFFFF"/>
                <w:lang w:val="ru-RU"/>
              </w:rPr>
              <w:t xml:space="preserve">Про порядок </w:t>
            </w:r>
            <w:proofErr w:type="spellStart"/>
            <w:r w:rsidRPr="00AA7B01">
              <w:rPr>
                <w:bCs/>
                <w:color w:val="333333"/>
                <w:sz w:val="22"/>
                <w:szCs w:val="22"/>
                <w:shd w:val="clear" w:color="auto" w:fill="FFFFFF"/>
                <w:lang w:val="ru-RU"/>
              </w:rPr>
              <w:t>оформлення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виготовлення</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видачі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документів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що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підтверджують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призначення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особі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пенсії</w:t>
            </w:r>
            <w:proofErr w:type="spellEnd"/>
            <w:r w:rsidRPr="00A43132">
              <w:rPr>
                <w:bCs/>
                <w:color w:val="333333"/>
                <w:sz w:val="22"/>
                <w:szCs w:val="22"/>
                <w:shd w:val="clear" w:color="auto" w:fill="FFFFFF"/>
                <w:lang w:val="uk-UA"/>
              </w:rPr>
              <w:t>»</w:t>
            </w:r>
          </w:p>
        </w:tc>
      </w:tr>
      <w:tr w:rsidR="00BE5713" w:rsidRPr="00AA7B01"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“Ветерани війни та члени їх родин”</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02266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відомостей з Єдиного державного реєстру ветеранів війни</w:t>
            </w:r>
          </w:p>
        </w:tc>
        <w:tc>
          <w:tcPr>
            <w:tcW w:w="1920" w:type="pct"/>
          </w:tcPr>
          <w:p w:rsidR="00CF5320" w:rsidRDefault="00CF5320">
            <w:pPr>
              <w:pStyle w:val="rvps12"/>
              <w:spacing w:before="150" w:after="150"/>
              <w:rPr>
                <w:lang w:val="uk" w:eastAsia="uk"/>
              </w:rPr>
            </w:pPr>
            <w:r w:rsidRPr="006D706D">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посвідчення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члена сім’ї загиблого (померлого) ветерана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Продовження строку дії посвідчення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статусу учасника бойових дій, видача посвідчення особам, які з 24 лютого по 25 березня 2022 р. відповідно до </w:t>
            </w:r>
            <w:hyperlink r:id="rId35" w:tgtFrame="_blank" w:history="1">
              <w:r>
                <w:rPr>
                  <w:rStyle w:val="arvts96"/>
                  <w:lang w:val="uk" w:eastAsia="uk"/>
                </w:rPr>
                <w:t>Закону України</w:t>
              </w:r>
            </w:hyperlink>
            <w:r>
              <w:rPr>
                <w:lang w:val="uk" w:eastAsia="uk"/>
              </w:rPr>
              <w:t xml:space="preserve">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членам сімей загиблих (померлих) Захисників і Захисниць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02544</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w:t>
            </w:r>
            <w:r>
              <w:rPr>
                <w:lang w:val="uk" w:eastAsia="uk"/>
              </w:rPr>
              <w:lastRenderedPageBreak/>
              <w:t>агресією Російської Федерації проти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lastRenderedPageBreak/>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01586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00237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00241</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01877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00239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учасника війни, видача посвідчення</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01597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02499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00105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02502</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Призначення одноразової грошової допомоги особам з інвалідністю внаслідок війни, зазначеним </w:t>
            </w:r>
            <w:proofErr w:type="spellStart"/>
            <w:r>
              <w:rPr>
                <w:lang w:val="uk" w:eastAsia="uk"/>
              </w:rPr>
              <w:t>у</w:t>
            </w:r>
            <w:hyperlink r:id="rId36" w:anchor="n103" w:tgtFrame="_blank" w:history="1">
              <w:r>
                <w:rPr>
                  <w:rStyle w:val="arvts96"/>
                  <w:lang w:val="uk" w:eastAsia="uk"/>
                </w:rPr>
                <w:t>пунктах</w:t>
              </w:r>
              <w:proofErr w:type="spellEnd"/>
              <w:r>
                <w:rPr>
                  <w:rStyle w:val="arvts96"/>
                  <w:lang w:val="uk" w:eastAsia="uk"/>
                </w:rPr>
                <w:t xml:space="preserve"> 11-16</w:t>
              </w:r>
            </w:hyperlink>
            <w:r>
              <w:rPr>
                <w:lang w:val="uk" w:eastAsia="uk"/>
              </w:rPr>
              <w:t xml:space="preserve"> частини другої статті 7 Закону України “Про статус ветеранів війни, гарантії їх соціального захисту”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01284</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факту отримання особами поранень чи інших ушкоджень здоров’я, одержаних від вибухонебезпечних </w:t>
            </w:r>
            <w:r>
              <w:rPr>
                <w:lang w:val="uk" w:eastAsia="uk"/>
              </w:rPr>
              <w:lastRenderedPageBreak/>
              <w:t>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lastRenderedPageBreak/>
              <w:t xml:space="preserve">Закон України «Про статус ветеранів війни, гарантії </w:t>
            </w:r>
            <w:r w:rsidRPr="00255FD5">
              <w:rPr>
                <w:rFonts w:eastAsia="Calibri"/>
                <w:lang w:val="uk-UA"/>
              </w:rPr>
              <w:lastRenderedPageBreak/>
              <w:t>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01588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постраждалого учасника Революції Гідності, видача посвідчення</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01598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постраждалого учасника Революції Гідності за заявою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учасника бойових дій за заявою такої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AA7B01"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Заміна посвідчення учасника бойових дій, виданого </w:t>
            </w:r>
            <w:proofErr w:type="spellStart"/>
            <w:r>
              <w:rPr>
                <w:lang w:val="uk" w:eastAsia="uk"/>
              </w:rPr>
              <w:t>Мінветеранів</w:t>
            </w:r>
            <w:proofErr w:type="spellEnd"/>
            <w:r>
              <w:rPr>
                <w:lang w:val="uk" w:eastAsia="uk"/>
              </w:rPr>
              <w:t>, на нове через його непридатність, втрату або зміну персональних даних</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BE5713" w:rsidRPr="00AA7B01"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“Соціальний захист та підтримка”</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02347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Призначення разової грошової виплати до Дня Незалежності України особам, визначеним </w:t>
            </w:r>
            <w:hyperlink r:id="rId37" w:tgtFrame="_blank" w:history="1">
              <w:r>
                <w:rPr>
                  <w:rStyle w:val="arvts96"/>
                  <w:lang w:val="uk" w:eastAsia="uk"/>
                </w:rPr>
                <w:t>Законом України</w:t>
              </w:r>
            </w:hyperlink>
            <w:r>
              <w:rPr>
                <w:lang w:val="uk" w:eastAsia="uk"/>
              </w:rPr>
              <w:t xml:space="preserve"> “Про захист ветеранів війни, гарантії їх соціального захисту” та </w:t>
            </w:r>
            <w:hyperlink r:id="rId38" w:tgtFrame="_blank" w:history="1">
              <w:r>
                <w:rPr>
                  <w:rStyle w:val="arvts96"/>
                  <w:lang w:val="uk" w:eastAsia="uk"/>
                </w:rPr>
                <w:t>Законом України</w:t>
              </w:r>
            </w:hyperlink>
            <w:r>
              <w:rPr>
                <w:lang w:val="uk" w:eastAsia="uk"/>
              </w:rPr>
              <w:t xml:space="preserve"> “Про жертви нацистських переслідувань”</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статус </w:t>
            </w:r>
            <w:proofErr w:type="spellStart"/>
            <w:r w:rsidRPr="00AA7B01">
              <w:rPr>
                <w:bCs/>
                <w:color w:val="333333"/>
                <w:sz w:val="22"/>
                <w:szCs w:val="22"/>
                <w:shd w:val="clear" w:color="auto" w:fill="FFFFFF"/>
                <w:lang w:val="ru-RU"/>
              </w:rPr>
              <w:t>ветеранів</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війни</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гарантії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їх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соціального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захисту</w:t>
            </w:r>
            <w:proofErr w:type="spellEnd"/>
            <w:r w:rsidRPr="00103EF1">
              <w:rPr>
                <w:bCs/>
                <w:color w:val="333333"/>
                <w:sz w:val="22"/>
                <w:szCs w:val="22"/>
                <w:shd w:val="clear" w:color="auto" w:fill="FFFFFF"/>
                <w:lang w:val="uk-UA"/>
              </w:rPr>
              <w:t>»,</w:t>
            </w:r>
            <w:r w:rsidRPr="00AA7B01">
              <w:rPr>
                <w:bCs/>
                <w:color w:val="333333"/>
                <w:sz w:val="22"/>
                <w:szCs w:val="22"/>
                <w:shd w:val="clear" w:color="auto" w:fill="FFFFFF"/>
                <w:lang w:val="ru-RU"/>
              </w:rPr>
              <w:t xml:space="preserve"> </w:t>
            </w:r>
            <w:r w:rsidRPr="00103EF1">
              <w:rPr>
                <w:bCs/>
                <w:color w:val="333333"/>
                <w:sz w:val="22"/>
                <w:szCs w:val="22"/>
                <w:shd w:val="clear" w:color="auto" w:fill="FFFFFF"/>
                <w:lang w:val="uk-UA"/>
              </w:rPr>
              <w:t>ЗУ «</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жертви</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нацистських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переслідувань</w:t>
            </w:r>
            <w:proofErr w:type="spellEnd"/>
            <w:r w:rsidRPr="00103EF1">
              <w:rPr>
                <w:bCs/>
                <w:color w:val="333333"/>
                <w:sz w:val="22"/>
                <w:szCs w:val="22"/>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01746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Прийняття рішення про надання грошової компенсації </w:t>
            </w:r>
            <w:r>
              <w:rPr>
                <w:lang w:val="uk" w:eastAsia="uk"/>
              </w:rPr>
              <w:lastRenderedPageBreak/>
              <w:t>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lastRenderedPageBreak/>
              <w:t xml:space="preserve">Постанова </w:t>
            </w:r>
            <w:r w:rsidRPr="00AA7B01">
              <w:rPr>
                <w:bCs/>
                <w:color w:val="333333"/>
                <w:sz w:val="22"/>
                <w:szCs w:val="22"/>
                <w:shd w:val="clear" w:color="auto" w:fill="FFFFFF"/>
                <w:lang w:val="uk"/>
              </w:rPr>
              <w:t>від 2 вересня 2020 р. № 767</w:t>
            </w:r>
            <w:r w:rsidRPr="00103EF1">
              <w:rPr>
                <w:bCs/>
                <w:color w:val="333333"/>
                <w:sz w:val="22"/>
                <w:szCs w:val="22"/>
                <w:shd w:val="clear" w:color="auto" w:fill="FFFFFF"/>
                <w:lang w:val="uk-UA"/>
              </w:rPr>
              <w:t xml:space="preserve"> «</w:t>
            </w:r>
            <w:r w:rsidRPr="00AA7B01">
              <w:rPr>
                <w:bCs/>
                <w:color w:val="333333"/>
                <w:sz w:val="22"/>
                <w:szCs w:val="22"/>
                <w:shd w:val="clear" w:color="auto" w:fill="FFFFFF"/>
                <w:lang w:val="uk"/>
              </w:rPr>
              <w:t xml:space="preserve">Питання </w:t>
            </w:r>
            <w:r w:rsidRPr="00AA7B01">
              <w:rPr>
                <w:bCs/>
                <w:color w:val="333333"/>
                <w:sz w:val="22"/>
                <w:szCs w:val="22"/>
                <w:shd w:val="clear" w:color="auto" w:fill="FFFFFF"/>
                <w:lang w:val="uk"/>
              </w:rPr>
              <w:lastRenderedPageBreak/>
              <w:t xml:space="preserve">виплати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w:t>
            </w:r>
            <w:proofErr w:type="spellStart"/>
            <w:r w:rsidRPr="00103EF1">
              <w:rPr>
                <w:bCs/>
                <w:color w:val="333333"/>
                <w:sz w:val="22"/>
                <w:szCs w:val="22"/>
                <w:shd w:val="clear" w:color="auto" w:fill="FFFFFF"/>
              </w:rPr>
              <w:t>Російської</w:t>
            </w:r>
            <w:proofErr w:type="spellEnd"/>
            <w:r w:rsidRPr="00103EF1">
              <w:rPr>
                <w:bCs/>
                <w:color w:val="333333"/>
                <w:sz w:val="22"/>
                <w:szCs w:val="22"/>
                <w:shd w:val="clear" w:color="auto" w:fill="FFFFFF"/>
              </w:rPr>
              <w:t xml:space="preserve"> </w:t>
            </w:r>
            <w:proofErr w:type="spellStart"/>
            <w:r w:rsidRPr="00103EF1">
              <w:rPr>
                <w:bCs/>
                <w:color w:val="333333"/>
                <w:sz w:val="22"/>
                <w:szCs w:val="22"/>
                <w:shd w:val="clear" w:color="auto" w:fill="FFFFFF"/>
              </w:rPr>
              <w:t>Федерації</w:t>
            </w:r>
            <w:proofErr w:type="spellEnd"/>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02540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20" w:type="pct"/>
          </w:tcPr>
          <w:p w:rsidR="00CF5320" w:rsidRDefault="00CF5320">
            <w:pPr>
              <w:pStyle w:val="rvps12"/>
              <w:spacing w:before="150" w:after="150"/>
              <w:rPr>
                <w:lang w:val="uk" w:eastAsia="uk"/>
              </w:rPr>
            </w:pPr>
            <w:r w:rsidRPr="007C7B52">
              <w:rPr>
                <w:bCs/>
                <w:color w:val="333333"/>
                <w:sz w:val="22"/>
                <w:szCs w:val="22"/>
                <w:shd w:val="clear" w:color="auto" w:fill="FFFFFF"/>
                <w:lang w:val="uk-UA"/>
              </w:rPr>
              <w:t xml:space="preserve">Постанова </w:t>
            </w:r>
            <w:proofErr w:type="spellStart"/>
            <w:r w:rsidRPr="00AA7B01">
              <w:rPr>
                <w:bCs/>
                <w:color w:val="333333"/>
                <w:sz w:val="22"/>
                <w:szCs w:val="22"/>
                <w:shd w:val="clear" w:color="auto" w:fill="FFFFFF"/>
                <w:lang w:val="ru-RU"/>
              </w:rPr>
              <w:t>від</w:t>
            </w:r>
            <w:proofErr w:type="spellEnd"/>
            <w:r w:rsidRPr="00AA7B01">
              <w:rPr>
                <w:bCs/>
                <w:color w:val="333333"/>
                <w:sz w:val="22"/>
                <w:szCs w:val="22"/>
                <w:shd w:val="clear" w:color="auto" w:fill="FFFFFF"/>
                <w:lang w:val="ru-RU"/>
              </w:rPr>
              <w:t xml:space="preserve"> 22 лютого 2006 р. № 187</w:t>
            </w:r>
            <w:r w:rsidRPr="007C7B52">
              <w:rPr>
                <w:bCs/>
                <w:color w:val="333333"/>
                <w:sz w:val="22"/>
                <w:szCs w:val="22"/>
                <w:shd w:val="clear" w:color="auto" w:fill="FFFFFF"/>
                <w:lang w:val="uk-UA"/>
              </w:rPr>
              <w:t xml:space="preserve"> ЗУ»</w:t>
            </w:r>
            <w:r w:rsidRPr="00AA7B01">
              <w:rPr>
                <w:bCs/>
                <w:color w:val="333333"/>
                <w:sz w:val="22"/>
                <w:szCs w:val="22"/>
                <w:shd w:val="clear" w:color="auto" w:fill="FFFFFF"/>
                <w:lang w:val="ru-RU"/>
              </w:rPr>
              <w:t xml:space="preserve">Про </w:t>
            </w:r>
            <w:proofErr w:type="spellStart"/>
            <w:r w:rsidRPr="00AA7B01">
              <w:rPr>
                <w:bCs/>
                <w:color w:val="333333"/>
                <w:sz w:val="22"/>
                <w:szCs w:val="22"/>
                <w:shd w:val="clear" w:color="auto" w:fill="FFFFFF"/>
                <w:lang w:val="ru-RU"/>
              </w:rPr>
              <w:t>затвердження</w:t>
            </w:r>
            <w:proofErr w:type="spellEnd"/>
            <w:r w:rsidRPr="00AA7B01">
              <w:rPr>
                <w:bCs/>
                <w:color w:val="333333"/>
                <w:sz w:val="22"/>
                <w:szCs w:val="22"/>
                <w:shd w:val="clear" w:color="auto" w:fill="FFFFFF"/>
                <w:lang w:val="ru-RU"/>
              </w:rPr>
              <w:t xml:space="preserve"> Порядку </w:t>
            </w:r>
            <w:proofErr w:type="spellStart"/>
            <w:r w:rsidRPr="00AA7B01">
              <w:rPr>
                <w:bCs/>
                <w:color w:val="333333"/>
                <w:sz w:val="22"/>
                <w:szCs w:val="22"/>
                <w:shd w:val="clear" w:color="auto" w:fill="FFFFFF"/>
                <w:lang w:val="ru-RU"/>
              </w:rPr>
              <w:t>забезпечення</w:t>
            </w:r>
            <w:proofErr w:type="spellEnd"/>
            <w:r w:rsidRPr="00AA7B01">
              <w:rPr>
                <w:bCs/>
                <w:color w:val="333333"/>
                <w:sz w:val="22"/>
                <w:szCs w:val="22"/>
                <w:shd w:val="clear" w:color="auto" w:fill="FFFFFF"/>
                <w:lang w:val="ru-RU"/>
              </w:rPr>
              <w:t xml:space="preserve"> санаторно-</w:t>
            </w:r>
            <w:proofErr w:type="spellStart"/>
            <w:r w:rsidRPr="00AA7B01">
              <w:rPr>
                <w:bCs/>
                <w:color w:val="333333"/>
                <w:sz w:val="22"/>
                <w:szCs w:val="22"/>
                <w:shd w:val="clear" w:color="auto" w:fill="FFFFFF"/>
                <w:lang w:val="ru-RU"/>
              </w:rPr>
              <w:t>курортними</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путівками</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деяких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категорій</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громадян</w:t>
            </w:r>
            <w:proofErr w:type="spellEnd"/>
            <w:r w:rsidRPr="00AA7B01">
              <w:rPr>
                <w:bCs/>
                <w:color w:val="333333"/>
                <w:sz w:val="22"/>
                <w:szCs w:val="22"/>
                <w:shd w:val="clear" w:color="auto" w:fill="FFFFFF"/>
                <w:lang w:val="ru-RU"/>
              </w:rPr>
              <w:t xml:space="preserve"> та </w:t>
            </w:r>
            <w:proofErr w:type="spellStart"/>
            <w:r w:rsidRPr="00AA7B01">
              <w:rPr>
                <w:bCs/>
                <w:color w:val="333333"/>
                <w:sz w:val="22"/>
                <w:szCs w:val="22"/>
                <w:shd w:val="clear" w:color="auto" w:fill="FFFFFF"/>
                <w:lang w:val="ru-RU"/>
              </w:rPr>
              <w:t>виплати</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їм</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компенсації</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вартості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самостійного</w:t>
            </w:r>
            <w:proofErr w:type="spellEnd"/>
            <w:r w:rsidRPr="00AA7B01">
              <w:rPr>
                <w:bCs/>
                <w:color w:val="333333"/>
                <w:sz w:val="22"/>
                <w:szCs w:val="22"/>
                <w:shd w:val="clear" w:color="auto" w:fill="FFFFFF"/>
                <w:lang w:val="ru-RU"/>
              </w:rPr>
              <w:t xml:space="preserve"> санаторно-курортного </w:t>
            </w:r>
            <w:proofErr w:type="spellStart"/>
            <w:r w:rsidRPr="00AA7B01">
              <w:rPr>
                <w:bCs/>
                <w:color w:val="333333"/>
                <w:sz w:val="22"/>
                <w:szCs w:val="22"/>
                <w:shd w:val="clear" w:color="auto" w:fill="FFFFFF"/>
                <w:lang w:val="ru-RU"/>
              </w:rPr>
              <w:t>лікування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структурними</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підрозділами</w:t>
            </w:r>
            <w:proofErr w:type="spellEnd"/>
            <w:r w:rsidRPr="00AA7B01">
              <w:rPr>
                <w:bCs/>
                <w:color w:val="333333"/>
                <w:sz w:val="22"/>
                <w:szCs w:val="22"/>
                <w:shd w:val="clear" w:color="auto" w:fill="FFFFFF"/>
                <w:lang w:val="ru-RU"/>
              </w:rPr>
              <w:t xml:space="preserve"> з </w:t>
            </w:r>
            <w:proofErr w:type="spellStart"/>
            <w:r w:rsidRPr="00AA7B01">
              <w:rPr>
                <w:bCs/>
                <w:color w:val="333333"/>
                <w:sz w:val="22"/>
                <w:szCs w:val="22"/>
                <w:shd w:val="clear" w:color="auto" w:fill="FFFFFF"/>
                <w:lang w:val="ru-RU"/>
              </w:rPr>
              <w:t>питань</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соціального</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захисту</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населення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районних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районних</w:t>
            </w:r>
            <w:proofErr w:type="spellEnd"/>
            <w:r w:rsidRPr="00AA7B01">
              <w:rPr>
                <w:bCs/>
                <w:color w:val="333333"/>
                <w:sz w:val="22"/>
                <w:szCs w:val="22"/>
                <w:shd w:val="clear" w:color="auto" w:fill="FFFFFF"/>
                <w:lang w:val="ru-RU"/>
              </w:rPr>
              <w:t xml:space="preserve"> у м. </w:t>
            </w:r>
            <w:proofErr w:type="spellStart"/>
            <w:r w:rsidRPr="00AA7B01">
              <w:rPr>
                <w:bCs/>
                <w:color w:val="333333"/>
                <w:sz w:val="22"/>
                <w:szCs w:val="22"/>
                <w:shd w:val="clear" w:color="auto" w:fill="FFFFFF"/>
                <w:lang w:val="ru-RU"/>
              </w:rPr>
              <w:t>Києві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держадміністрацій</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виконавчими</w:t>
            </w:r>
            <w:proofErr w:type="spellEnd"/>
            <w:r w:rsidRPr="00AA7B01">
              <w:rPr>
                <w:bCs/>
                <w:color w:val="333333"/>
                <w:sz w:val="22"/>
                <w:szCs w:val="22"/>
                <w:shd w:val="clear" w:color="auto" w:fill="FFFFFF"/>
                <w:lang w:val="ru-RU"/>
              </w:rPr>
              <w:t xml:space="preserve"> органами </w:t>
            </w:r>
            <w:proofErr w:type="spellStart"/>
            <w:r w:rsidRPr="00AA7B01">
              <w:rPr>
                <w:bCs/>
                <w:color w:val="333333"/>
                <w:sz w:val="22"/>
                <w:szCs w:val="22"/>
                <w:shd w:val="clear" w:color="auto" w:fill="FFFFFF"/>
                <w:lang w:val="ru-RU"/>
              </w:rPr>
              <w:t>міських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районних</w:t>
            </w:r>
            <w:proofErr w:type="spellEnd"/>
            <w:r w:rsidRPr="00AA7B01">
              <w:rPr>
                <w:bCs/>
                <w:color w:val="333333"/>
                <w:sz w:val="22"/>
                <w:szCs w:val="22"/>
                <w:shd w:val="clear" w:color="auto" w:fill="FFFFFF"/>
                <w:lang w:val="ru-RU"/>
              </w:rPr>
              <w:t xml:space="preserve"> у </w:t>
            </w:r>
            <w:proofErr w:type="spellStart"/>
            <w:r w:rsidRPr="00AA7B01">
              <w:rPr>
                <w:bCs/>
                <w:color w:val="333333"/>
                <w:sz w:val="22"/>
                <w:szCs w:val="22"/>
                <w:shd w:val="clear" w:color="auto" w:fill="FFFFFF"/>
                <w:lang w:val="ru-RU"/>
              </w:rPr>
              <w:t>містах</w:t>
            </w:r>
            <w:proofErr w:type="spellEnd"/>
            <w:r w:rsidRPr="00AA7B01">
              <w:rPr>
                <w:bCs/>
                <w:color w:val="333333"/>
                <w:sz w:val="22"/>
                <w:szCs w:val="22"/>
                <w:shd w:val="clear" w:color="auto" w:fill="FFFFFF"/>
                <w:lang w:val="ru-RU"/>
              </w:rPr>
              <w:t xml:space="preserve"> (у </w:t>
            </w:r>
            <w:proofErr w:type="spellStart"/>
            <w:r w:rsidRPr="00AA7B01">
              <w:rPr>
                <w:bCs/>
                <w:color w:val="333333"/>
                <w:sz w:val="22"/>
                <w:szCs w:val="22"/>
                <w:shd w:val="clear" w:color="auto" w:fill="FFFFFF"/>
                <w:lang w:val="ru-RU"/>
              </w:rPr>
              <w:t>разі</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їх</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утворення</w:t>
            </w:r>
            <w:proofErr w:type="spellEnd"/>
            <w:r w:rsidRPr="00AA7B01">
              <w:rPr>
                <w:bCs/>
                <w:color w:val="333333"/>
                <w:sz w:val="22"/>
                <w:szCs w:val="22"/>
                <w:shd w:val="clear" w:color="auto" w:fill="FFFFFF"/>
                <w:lang w:val="ru-RU"/>
              </w:rPr>
              <w:t xml:space="preserve"> (</w:t>
            </w:r>
            <w:proofErr w:type="spellStart"/>
            <w:r w:rsidRPr="00AA7B01">
              <w:rPr>
                <w:bCs/>
                <w:color w:val="333333"/>
                <w:sz w:val="22"/>
                <w:szCs w:val="22"/>
                <w:shd w:val="clear" w:color="auto" w:fill="FFFFFF"/>
                <w:lang w:val="ru-RU"/>
              </w:rPr>
              <w:t>крім</w:t>
            </w:r>
            <w:proofErr w:type="spellEnd"/>
            <w:r w:rsidRPr="00AA7B01">
              <w:rPr>
                <w:bCs/>
                <w:color w:val="333333"/>
                <w:sz w:val="22"/>
                <w:szCs w:val="22"/>
                <w:shd w:val="clear" w:color="auto" w:fill="FFFFFF"/>
                <w:lang w:val="ru-RU"/>
              </w:rPr>
              <w:t xml:space="preserve"> м. </w:t>
            </w:r>
            <w:proofErr w:type="spellStart"/>
            <w:r w:rsidRPr="00AA7B01">
              <w:rPr>
                <w:bCs/>
                <w:color w:val="333333"/>
                <w:sz w:val="22"/>
                <w:szCs w:val="22"/>
                <w:shd w:val="clear" w:color="auto" w:fill="FFFFFF"/>
                <w:lang w:val="ru-RU"/>
              </w:rPr>
              <w:t>Києва</w:t>
            </w:r>
            <w:proofErr w:type="spellEnd"/>
            <w:r w:rsidRPr="00AA7B01">
              <w:rPr>
                <w:bCs/>
                <w:color w:val="333333"/>
                <w:sz w:val="22"/>
                <w:szCs w:val="22"/>
                <w:shd w:val="clear" w:color="auto" w:fill="FFFFFF"/>
                <w:lang w:val="ru-RU"/>
              </w:rPr>
              <w:t>) рад</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01392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w:t>
            </w:r>
            <w:proofErr w:type="spellStart"/>
            <w:r>
              <w:rPr>
                <w:lang w:val="uk" w:eastAsia="uk"/>
              </w:rPr>
              <w:t>працівників</w:t>
            </w:r>
            <w:proofErr w:type="spellEnd"/>
            <w:r>
              <w:rPr>
                <w:lang w:val="uk" w:eastAsia="uk"/>
              </w:rPr>
              <w:t xml:space="preserve">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20" w:type="pct"/>
          </w:tcPr>
          <w:p w:rsidR="00CF5320" w:rsidRDefault="00CF5320">
            <w:pPr>
              <w:pStyle w:val="rvps12"/>
              <w:spacing w:before="150" w:after="150"/>
              <w:rPr>
                <w:lang w:val="uk" w:eastAsia="uk"/>
              </w:rPr>
            </w:pPr>
            <w:r>
              <w:rPr>
                <w:lang w:val="uk" w:eastAsia="uk"/>
              </w:rPr>
              <w:t>Бюджетний кодекс України</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02542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ЗУ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забезпечення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організаційно-правових</w:t>
            </w:r>
            <w:proofErr w:type="spellEnd"/>
            <w:r w:rsidRPr="00AA7B01">
              <w:rPr>
                <w:bCs/>
                <w:color w:val="333333"/>
                <w:shd w:val="clear" w:color="auto" w:fill="FFFFFF"/>
                <w:lang w:val="ru-RU"/>
              </w:rPr>
              <w:t xml:space="preserve"> умов </w:t>
            </w:r>
            <w:proofErr w:type="spellStart"/>
            <w:r w:rsidRPr="00AA7B01">
              <w:rPr>
                <w:bCs/>
                <w:color w:val="333333"/>
                <w:shd w:val="clear" w:color="auto" w:fill="FFFFFF"/>
                <w:lang w:val="ru-RU"/>
              </w:rPr>
              <w:t>соціального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захисту</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дітей-сиріт</w:t>
            </w:r>
            <w:proofErr w:type="spellEnd"/>
            <w:r w:rsidRPr="00AA7B01">
              <w:rPr>
                <w:bCs/>
                <w:color w:val="333333"/>
                <w:shd w:val="clear" w:color="auto" w:fill="FFFFFF"/>
                <w:lang w:val="ru-RU"/>
              </w:rPr>
              <w:t xml:space="preserve"> та </w:t>
            </w:r>
            <w:proofErr w:type="spellStart"/>
            <w:r w:rsidRPr="00AA7B01">
              <w:rPr>
                <w:bCs/>
                <w:color w:val="333333"/>
                <w:shd w:val="clear" w:color="auto" w:fill="FFFFFF"/>
                <w:lang w:val="ru-RU"/>
              </w:rPr>
              <w:t>дітей</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позбавлених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батьківського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піклування</w:t>
            </w:r>
            <w:proofErr w:type="spellEnd"/>
            <w:r w:rsidRPr="00A660B0">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громадян, які потребують поліпшення житлових умов</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Єдиний</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державний</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реєстр</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громадян</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які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потребують</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поліпшення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житлових</w:t>
            </w:r>
            <w:proofErr w:type="spellEnd"/>
            <w:r w:rsidRPr="00AA7B01">
              <w:rPr>
                <w:bCs/>
                <w:color w:val="333333"/>
                <w:shd w:val="clear" w:color="auto" w:fill="FFFFFF"/>
                <w:lang w:val="ru-RU"/>
              </w:rPr>
              <w:t xml:space="preserve"> умов</w:t>
            </w:r>
            <w:r w:rsidRPr="00A660B0">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01471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Взяття на облік громадян, які потребують надання житлового </w:t>
            </w:r>
            <w:r>
              <w:rPr>
                <w:lang w:val="uk" w:eastAsia="uk"/>
              </w:rPr>
              <w:lastRenderedPageBreak/>
              <w:t>приміщення з фондів житла для тимчасового проживання</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lastRenderedPageBreak/>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Єдиний</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державний</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реєстр</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громадян</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які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потребують</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поліпшення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житлових</w:t>
            </w:r>
            <w:proofErr w:type="spellEnd"/>
            <w:r w:rsidRPr="00AA7B01">
              <w:rPr>
                <w:bCs/>
                <w:color w:val="333333"/>
                <w:shd w:val="clear" w:color="auto" w:fill="FFFFFF"/>
                <w:lang w:val="ru-RU"/>
              </w:rPr>
              <w:t xml:space="preserve"> </w:t>
            </w:r>
            <w:r w:rsidRPr="00AA7B01">
              <w:rPr>
                <w:bCs/>
                <w:color w:val="333333"/>
                <w:shd w:val="clear" w:color="auto" w:fill="FFFFFF"/>
                <w:lang w:val="ru-RU"/>
              </w:rPr>
              <w:lastRenderedPageBreak/>
              <w:t>умов</w:t>
            </w:r>
            <w:r w:rsidRPr="00A660B0">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00751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Встановлення статусу, видача посвідчень ветеранам праці</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ЗУ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основні</w:t>
            </w:r>
            <w:proofErr w:type="spellEnd"/>
            <w:r w:rsidRPr="00AA7B01">
              <w:rPr>
                <w:bCs/>
                <w:color w:val="333333"/>
                <w:shd w:val="clear" w:color="auto" w:fill="FFFFFF"/>
                <w:lang w:val="ru-RU"/>
              </w:rPr>
              <w:t xml:space="preserve"> засади </w:t>
            </w:r>
            <w:proofErr w:type="spellStart"/>
            <w:r w:rsidRPr="00AA7B01">
              <w:rPr>
                <w:bCs/>
                <w:color w:val="333333"/>
                <w:shd w:val="clear" w:color="auto" w:fill="FFFFFF"/>
                <w:lang w:val="ru-RU"/>
              </w:rPr>
              <w:t>соціального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захисту</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ветеранів</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праці</w:t>
            </w:r>
            <w:proofErr w:type="spellEnd"/>
            <w:r w:rsidRPr="00AA7B01">
              <w:rPr>
                <w:bCs/>
                <w:color w:val="333333"/>
                <w:shd w:val="clear" w:color="auto" w:fill="FFFFFF"/>
                <w:lang w:val="ru-RU"/>
              </w:rPr>
              <w:t xml:space="preserve"> та </w:t>
            </w:r>
            <w:proofErr w:type="spellStart"/>
            <w:r w:rsidRPr="00AA7B01">
              <w:rPr>
                <w:bCs/>
                <w:color w:val="333333"/>
                <w:shd w:val="clear" w:color="auto" w:fill="FFFFFF"/>
                <w:lang w:val="ru-RU"/>
              </w:rPr>
              <w:t>інших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громадян</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похилого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віку</w:t>
            </w:r>
            <w:proofErr w:type="spellEnd"/>
            <w:r w:rsidRPr="00AA7B01">
              <w:rPr>
                <w:bCs/>
                <w:color w:val="333333"/>
                <w:shd w:val="clear" w:color="auto" w:fill="FFFFFF"/>
                <w:lang w:val="ru-RU"/>
              </w:rPr>
              <w:t xml:space="preserve"> в </w:t>
            </w:r>
            <w:proofErr w:type="spellStart"/>
            <w:r w:rsidRPr="00AA7B01">
              <w:rPr>
                <w:bCs/>
                <w:color w:val="333333"/>
                <w:shd w:val="clear" w:color="auto" w:fill="FFFFFF"/>
                <w:lang w:val="ru-RU"/>
              </w:rPr>
              <w:t>Україні</w:t>
            </w:r>
            <w:proofErr w:type="spellEnd"/>
            <w:r w:rsidRPr="00A660B0">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920" w:type="pct"/>
          </w:tcPr>
          <w:p w:rsidR="00CF5320" w:rsidRDefault="00CF5320">
            <w:pPr>
              <w:pStyle w:val="rvps12"/>
              <w:spacing w:before="150" w:after="150"/>
              <w:rPr>
                <w:lang w:val="uk" w:eastAsia="uk"/>
              </w:rPr>
            </w:pPr>
            <w:r w:rsidRPr="008E52E2">
              <w:rPr>
                <w:bCs/>
                <w:color w:val="333333"/>
                <w:shd w:val="clear" w:color="auto" w:fill="FFFFFF"/>
                <w:lang w:val="uk-UA"/>
              </w:rPr>
              <w:t>Постанова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формування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фондів</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житла</w:t>
            </w:r>
            <w:proofErr w:type="spellEnd"/>
            <w:r w:rsidRPr="00AA7B01">
              <w:rPr>
                <w:bCs/>
                <w:color w:val="333333"/>
                <w:shd w:val="clear" w:color="auto" w:fill="FFFFFF"/>
                <w:lang w:val="ru-RU"/>
              </w:rPr>
              <w:t xml:space="preserve"> для </w:t>
            </w:r>
            <w:proofErr w:type="spellStart"/>
            <w:r w:rsidRPr="00AA7B01">
              <w:rPr>
                <w:bCs/>
                <w:color w:val="333333"/>
                <w:shd w:val="clear" w:color="auto" w:fill="FFFFFF"/>
                <w:lang w:val="ru-RU"/>
              </w:rPr>
              <w:t>тимчасового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проживання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внутрішньо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переміщених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осіб</w:t>
            </w:r>
            <w:proofErr w:type="spellEnd"/>
            <w:r w:rsidRPr="00AA7B01">
              <w:rPr>
                <w:bCs/>
                <w:color w:val="333333"/>
                <w:shd w:val="clear" w:color="auto" w:fill="FFFFFF"/>
                <w:lang w:val="ru-RU"/>
              </w:rPr>
              <w:t xml:space="preserve"> і Порядку </w:t>
            </w:r>
            <w:proofErr w:type="spellStart"/>
            <w:r w:rsidRPr="00AA7B01">
              <w:rPr>
                <w:bCs/>
                <w:color w:val="333333"/>
                <w:shd w:val="clear" w:color="auto" w:fill="FFFFFF"/>
                <w:lang w:val="ru-RU"/>
              </w:rPr>
              <w:t>надання</w:t>
            </w:r>
            <w:proofErr w:type="spellEnd"/>
            <w:r w:rsidRPr="00AA7B01">
              <w:rPr>
                <w:bCs/>
                <w:color w:val="333333"/>
                <w:shd w:val="clear" w:color="auto" w:fill="FFFFFF"/>
                <w:lang w:val="ru-RU"/>
              </w:rPr>
              <w:t xml:space="preserve"> в </w:t>
            </w:r>
            <w:proofErr w:type="spellStart"/>
            <w:r w:rsidRPr="00AA7B01">
              <w:rPr>
                <w:bCs/>
                <w:color w:val="333333"/>
                <w:shd w:val="clear" w:color="auto" w:fill="FFFFFF"/>
                <w:lang w:val="ru-RU"/>
              </w:rPr>
              <w:t>тимчасове</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користування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житлових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приміщень</w:t>
            </w:r>
            <w:proofErr w:type="spellEnd"/>
            <w:r w:rsidRPr="00AA7B01">
              <w:rPr>
                <w:bCs/>
                <w:color w:val="333333"/>
                <w:shd w:val="clear" w:color="auto" w:fill="FFFFFF"/>
                <w:lang w:val="ru-RU"/>
              </w:rPr>
              <w:t xml:space="preserve"> з </w:t>
            </w:r>
            <w:proofErr w:type="spellStart"/>
            <w:r w:rsidRPr="00AA7B01">
              <w:rPr>
                <w:bCs/>
                <w:color w:val="333333"/>
                <w:shd w:val="clear" w:color="auto" w:fill="FFFFFF"/>
                <w:lang w:val="ru-RU"/>
              </w:rPr>
              <w:t>фондів</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житла</w:t>
            </w:r>
            <w:proofErr w:type="spellEnd"/>
            <w:r w:rsidRPr="00AA7B01">
              <w:rPr>
                <w:bCs/>
                <w:color w:val="333333"/>
                <w:shd w:val="clear" w:color="auto" w:fill="FFFFFF"/>
                <w:lang w:val="ru-RU"/>
              </w:rPr>
              <w:t xml:space="preserve"> для </w:t>
            </w:r>
            <w:proofErr w:type="spellStart"/>
            <w:r w:rsidRPr="00AA7B01">
              <w:rPr>
                <w:bCs/>
                <w:color w:val="333333"/>
                <w:shd w:val="clear" w:color="auto" w:fill="FFFFFF"/>
                <w:lang w:val="ru-RU"/>
              </w:rPr>
              <w:t>тимчасового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проживання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внутрішньо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переміщених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осіб</w:t>
            </w:r>
            <w:proofErr w:type="spellEnd"/>
            <w:r w:rsidRPr="008E52E2">
              <w:rPr>
                <w:bCs/>
                <w:color w:val="333333"/>
                <w:shd w:val="clear" w:color="auto" w:fill="FFFFFF"/>
                <w:lang w:val="uk-UA"/>
              </w:rPr>
              <w:t>»</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довідки про взяття на облік внутрішньо переміщеної особи</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01622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Призначення грошової компенсації за належні для отримання жилі приміщення</w:t>
            </w:r>
          </w:p>
        </w:tc>
        <w:tc>
          <w:tcPr>
            <w:tcW w:w="1920" w:type="pct"/>
          </w:tcPr>
          <w:p w:rsidR="00CF5320" w:rsidRDefault="00CF5320">
            <w:pPr>
              <w:pStyle w:val="rvps12"/>
              <w:spacing w:before="150" w:after="150"/>
              <w:rPr>
                <w:lang w:val="uk" w:eastAsia="uk"/>
              </w:rPr>
            </w:pPr>
            <w:r w:rsidRPr="008E52E2">
              <w:rPr>
                <w:rFonts w:eastAsia="Calibri"/>
                <w:lang w:val="uk-UA"/>
              </w:rPr>
              <w:t>Житловий кодекс</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02417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допомоги на проживання внутрішньо переміщеним особам</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01433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920" w:type="pct"/>
          </w:tcPr>
          <w:p w:rsidR="00CF5320" w:rsidRDefault="00CF5320">
            <w:pPr>
              <w:pStyle w:val="rvps12"/>
              <w:spacing w:before="150" w:after="150"/>
              <w:rPr>
                <w:lang w:val="uk" w:eastAsia="uk"/>
              </w:rPr>
            </w:pPr>
            <w:r>
              <w:rPr>
                <w:lang w:val="uk" w:eastAsia="uk"/>
              </w:rPr>
              <w:t>Житловий кодекс</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01262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статусу дитини, яка постраждала внаслідок воєнних дій та збройних конфліктів</w:t>
            </w:r>
          </w:p>
        </w:tc>
        <w:tc>
          <w:tcPr>
            <w:tcW w:w="1920" w:type="pct"/>
          </w:tcPr>
          <w:p w:rsidR="00CF5320" w:rsidRDefault="00CF5320">
            <w:pPr>
              <w:pStyle w:val="rvps12"/>
              <w:spacing w:before="150" w:after="150"/>
              <w:rPr>
                <w:lang w:val="uk" w:eastAsia="uk"/>
              </w:rPr>
            </w:pPr>
            <w:r w:rsidRPr="008E52E2">
              <w:rPr>
                <w:rFonts w:eastAsia="Calibri"/>
                <w:lang w:val="uk-UA"/>
              </w:rPr>
              <w:t>Закони України «Про охорону дитинства», «Про забезпечення прав і свобод внутрішньо переміщених осіб»</w:t>
            </w:r>
          </w:p>
        </w:tc>
      </w:tr>
      <w:tr w:rsidR="00CF5320" w:rsidRPr="00AA7B01"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00121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Установлення статусу, видача посвідчень батькам багатодітної сім’ї та дитини з багатодітної сім’ї</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охорону дитинства»</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01200</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Вклейка фотокартки в посвідчення дитини з багатодітної сім’ї у зв’язку з досягненням 14-річного віку</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RPr="00AA7B01"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01194</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Видача дубліката посвідчення батьків багатодітної сім’ї та дитини з багатодітної сім’ї</w:t>
            </w:r>
          </w:p>
        </w:tc>
        <w:tc>
          <w:tcPr>
            <w:tcW w:w="1920" w:type="pct"/>
          </w:tcPr>
          <w:p w:rsidR="00EF3266" w:rsidRDefault="00EF3266" w:rsidP="008E52E2">
            <w:pPr>
              <w:pStyle w:val="rvps12"/>
              <w:spacing w:before="150" w:after="150"/>
              <w:rPr>
                <w:lang w:val="uk" w:eastAsia="uk"/>
              </w:rPr>
            </w:pPr>
            <w:r w:rsidRPr="00F61CD5">
              <w:rPr>
                <w:rFonts w:eastAsia="Calibri"/>
                <w:lang w:val="uk-UA"/>
              </w:rPr>
              <w:t>Закон України «Про охорону дитинства»</w:t>
            </w:r>
          </w:p>
        </w:tc>
      </w:tr>
      <w:tr w:rsidR="00EF3266" w:rsidRPr="00AA7B01"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01196</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Продовження строку дії посвідчень батьків багатодітної сім’ї та дитини з багатодітної сім’ї</w:t>
            </w:r>
          </w:p>
        </w:tc>
        <w:tc>
          <w:tcPr>
            <w:tcW w:w="1920" w:type="pct"/>
          </w:tcPr>
          <w:p w:rsidR="00EF3266" w:rsidRDefault="00EF3266" w:rsidP="008E52E2">
            <w:pPr>
              <w:pStyle w:val="rvps12"/>
              <w:spacing w:before="150" w:after="150"/>
              <w:rPr>
                <w:lang w:val="uk" w:eastAsia="uk"/>
              </w:rPr>
            </w:pPr>
            <w:r w:rsidRPr="00F61CD5">
              <w:rPr>
                <w:rFonts w:eastAsia="Calibri"/>
                <w:lang w:val="uk-UA"/>
              </w:rPr>
              <w:t>Закон України «Про охорону дитинства»</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00135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одноразової винагороди жінкам, яким присвоєно почесне звання України “Мати-героїня”</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державні нагороди України»</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00144</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при народженні дитини</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00143</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RPr="00AA7B01"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00149</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на дітей, над якими встановлено опіку чи піклування</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RPr="00AA7B01"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00150</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на дітей одиноким матерям</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RPr="00AA7B01"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00147</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при усиновленні дитини</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00959</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 xml:space="preserve">Призначення державної допомоги одному з батьків, </w:t>
            </w:r>
            <w:proofErr w:type="spellStart"/>
            <w:r>
              <w:rPr>
                <w:lang w:val="uk" w:eastAsia="uk"/>
              </w:rPr>
              <w:t>усиновлювачам</w:t>
            </w:r>
            <w:proofErr w:type="spellEnd"/>
            <w:r>
              <w:rPr>
                <w:lang w:val="uk" w:eastAsia="uk"/>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00960</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на дітей, які виховуються у багатодітних сім’ях</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01775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одноразової натуральної допомоги “пакунок малюка”</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01227</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вартості одноразової натуральної допомоги “пакунок малюка”</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від 30 вересня 2020 р. № 930-ІХ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00154</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20" w:type="pct"/>
          </w:tcPr>
          <w:p w:rsidR="00EF3266" w:rsidRDefault="00EF3266">
            <w:pPr>
              <w:pStyle w:val="rvps12"/>
              <w:spacing w:before="150" w:after="150"/>
              <w:rPr>
                <w:lang w:val="uk" w:eastAsia="uk"/>
              </w:rPr>
            </w:pPr>
            <w:r w:rsidRPr="008E52E2">
              <w:rPr>
                <w:rFonts w:eastAsia="Calibri"/>
                <w:lang w:val="uk-UA"/>
              </w:rPr>
              <w:t>Сімейний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00122</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20" w:type="pct"/>
          </w:tcPr>
          <w:p w:rsidR="00EF3266" w:rsidRDefault="00EF3266">
            <w:pPr>
              <w:pStyle w:val="rvps12"/>
              <w:spacing w:before="150" w:after="150"/>
              <w:rPr>
                <w:lang w:val="uk" w:eastAsia="uk"/>
              </w:rPr>
            </w:pPr>
            <w:r w:rsidRPr="008E52E2">
              <w:rPr>
                <w:rFonts w:eastAsia="Calibri"/>
                <w:lang w:val="uk-UA"/>
              </w:rPr>
              <w:t>Цивільний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01405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Оплата послуги патронату над дитиною та виплата соціальної допомоги на утримання дитини в сім’ї патронатного вихователя</w:t>
            </w:r>
          </w:p>
        </w:tc>
        <w:tc>
          <w:tcPr>
            <w:tcW w:w="1920" w:type="pct"/>
          </w:tcPr>
          <w:p w:rsidR="00EF3266" w:rsidRDefault="00EF3266">
            <w:pPr>
              <w:pStyle w:val="rvps12"/>
              <w:spacing w:before="150" w:after="150"/>
              <w:rPr>
                <w:lang w:val="uk" w:eastAsia="uk"/>
              </w:rPr>
            </w:pPr>
            <w:r w:rsidRPr="008E52E2">
              <w:rPr>
                <w:rFonts w:eastAsia="Calibri"/>
                <w:lang w:val="uk-UA"/>
              </w:rPr>
              <w:t>Сімейний кодекс України</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01386</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забезпечення організаційно - правових умов соціального захисту дітей – сиріт та дітей позбавлених батьківського піклування»</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01265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психіатричну допомогу»</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00119</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психіатричну допомогу»</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00242</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посвідчення особам з інвалідністю з дитинства та дітям з інвалідністю</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державну соціальну допомогу особам з інвалідністю з дитинства та дітям з інвалідністю»</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00225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EF3266" w:rsidRPr="00AA7B01"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01255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RPr="00AA7B01"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00221</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особам з інвалідністю замість санаторно-курортної путівки</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RPr="00AA7B01"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00222</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 xml:space="preserve">Призначення грошової компенсації вартості проїзду до санаторно-курортного закладу (відділення </w:t>
            </w:r>
            <w:proofErr w:type="spellStart"/>
            <w:r>
              <w:rPr>
                <w:lang w:val="uk" w:eastAsia="uk"/>
              </w:rPr>
              <w:t>спинального</w:t>
            </w:r>
            <w:proofErr w:type="spellEnd"/>
            <w:r>
              <w:rPr>
                <w:lang w:val="uk" w:eastAsia="uk"/>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RPr="00AA7B01"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00223</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самостійного санаторно-курортного лікування осіб з інвалідністю</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RPr="00AA7B01"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00224</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RPr="00AA7B01"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00226</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Взяття на облік для забезпечення санаторно-курортним лікуванням (путівками) осіб з інвалідністю</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RPr="00AA7B01"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00229</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RPr="00AA7B01"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00220</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20" w:type="pct"/>
          </w:tcPr>
          <w:p w:rsidR="00F47570" w:rsidRDefault="00F47570">
            <w:pPr>
              <w:pStyle w:val="rvps12"/>
              <w:spacing w:before="150" w:after="150"/>
              <w:rPr>
                <w:lang w:val="uk" w:eastAsia="uk"/>
              </w:rPr>
            </w:pPr>
            <w:r w:rsidRPr="00BF07F4">
              <w:rPr>
                <w:rFonts w:eastAsia="Calibri"/>
                <w:lang w:val="uk-UA"/>
              </w:rPr>
              <w:t xml:space="preserve">Закон України «Про статус ветеранів війни, гарантії їх соціального захисту»  </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особам з інвалідністю з дитинства та дітям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з інвалідністю з дитинства та дітям з інвалідністю»</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00103</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соціальні послуги»</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00099</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на догляд</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які не мають права на пенсію, та особам з інвалідністю»</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00096</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особам, які не мають права на пенсію, та особам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які не мають права на пенсію, та особам з інвалідністю»</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00141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Видача довідки для отримання пільг особам з інвалідністю, які не мають права на пенсію чи соціальну допомогу</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основи соціальної захищеності осіб з інвалідністю в Україні»</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00152</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надбавки на догляд за особами з інвалідністю з дитинства та дітьми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основи соціальної захищеності осіб з інвалідністю в Україні»</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00230</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20" w:type="pct"/>
          </w:tcPr>
          <w:p w:rsidR="008D67D3" w:rsidRDefault="008D67D3">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RPr="00AA7B01"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01404</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Компенсація вартості продуктів харчування громадянам, які постраждали внаслідок Чорнобильської катастрофи</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RPr="00AA7B01"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00232</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RPr="00AA7B01"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00171</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01191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20" w:type="pct"/>
          </w:tcPr>
          <w:p w:rsidR="008D67D3" w:rsidRPr="00BF07F4" w:rsidRDefault="008D67D3" w:rsidP="00BF07F4">
            <w:pPr>
              <w:ind w:left="57"/>
              <w:rPr>
                <w:rFonts w:eastAsia="Calibri"/>
                <w:color w:val="000000"/>
                <w:lang w:val="uk-UA"/>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p w:rsidR="008D67D3" w:rsidRDefault="008D67D3">
            <w:pPr>
              <w:pStyle w:val="rvps12"/>
              <w:spacing w:before="150" w:after="150"/>
              <w:rPr>
                <w:lang w:val="uk" w:eastAsia="uk"/>
              </w:rPr>
            </w:pPr>
          </w:p>
        </w:tc>
      </w:tr>
      <w:tr w:rsidR="008D67D3" w:rsidRPr="00AA7B01"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00172</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RPr="00AA7B01"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00170</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RPr="00AA7B01"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02543</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Pr>
                <w:lang w:val="uk" w:eastAsia="uk"/>
              </w:rPr>
              <w:t>передвищої</w:t>
            </w:r>
            <w:proofErr w:type="spellEnd"/>
            <w:r>
              <w:rPr>
                <w:lang w:val="uk" w:eastAsia="uk"/>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00133</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малозабезпеченим сім’ям</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малозабезпеченим сім’ям»</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01170</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Видача дозволу на застосування праці іноземців та осіб без громадянства</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зайнятість населення»</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01172</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Внесення змін до дозволу на застосування праці іноземців та осіб без громадянства</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зайнятість населення»</w:t>
            </w:r>
          </w:p>
        </w:tc>
      </w:tr>
      <w:tr w:rsidR="008D67D3" w:rsidRPr="00AA7B01"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01173</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Продовження дії дозволу на застосування праці іноземців та осіб без громадянства</w:t>
            </w:r>
          </w:p>
        </w:tc>
        <w:tc>
          <w:tcPr>
            <w:tcW w:w="1920" w:type="pct"/>
          </w:tcPr>
          <w:p w:rsidR="008D67D3" w:rsidRDefault="008D67D3" w:rsidP="00BF07F4">
            <w:pPr>
              <w:pStyle w:val="rvps12"/>
              <w:spacing w:before="150" w:after="150"/>
              <w:rPr>
                <w:lang w:val="uk" w:eastAsia="uk"/>
              </w:rPr>
            </w:pPr>
            <w:r w:rsidRPr="002775E0">
              <w:rPr>
                <w:rFonts w:eastAsia="Calibri"/>
                <w:lang w:val="uk-UA"/>
              </w:rPr>
              <w:t>Закон України «Про  зайнятість населення»</w:t>
            </w:r>
          </w:p>
        </w:tc>
      </w:tr>
      <w:tr w:rsidR="008D67D3" w:rsidRPr="00AA7B01"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01171</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Відкликання дозволу на застосування праці іноземців та осіб без громадянства</w:t>
            </w:r>
          </w:p>
        </w:tc>
        <w:tc>
          <w:tcPr>
            <w:tcW w:w="1920" w:type="pct"/>
          </w:tcPr>
          <w:p w:rsidR="008D67D3" w:rsidRDefault="008D67D3" w:rsidP="00BF07F4">
            <w:pPr>
              <w:pStyle w:val="rvps12"/>
              <w:spacing w:before="150" w:after="150"/>
              <w:rPr>
                <w:lang w:val="uk" w:eastAsia="uk"/>
              </w:rPr>
            </w:pPr>
            <w:r w:rsidRPr="002775E0">
              <w:rPr>
                <w:rFonts w:eastAsia="Calibri"/>
                <w:lang w:val="uk-UA"/>
              </w:rPr>
              <w:t>Закон України «Про  зайнятість населення»</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01974</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пільги на оплату житлово-комунальних послуг</w:t>
            </w:r>
          </w:p>
        </w:tc>
        <w:tc>
          <w:tcPr>
            <w:tcW w:w="1920" w:type="pct"/>
          </w:tcPr>
          <w:p w:rsidR="008D67D3" w:rsidRDefault="008D67D3">
            <w:pPr>
              <w:pStyle w:val="rvps12"/>
              <w:spacing w:before="150" w:after="150"/>
              <w:rPr>
                <w:lang w:val="uk" w:eastAsia="uk"/>
              </w:rPr>
            </w:pPr>
            <w:r w:rsidRPr="00BF07F4">
              <w:rPr>
                <w:rFonts w:eastAsia="Calibri"/>
                <w:lang w:val="uk-UA"/>
              </w:rPr>
              <w:t xml:space="preserve">Закони України «Про статус і соціальний захист громадян, </w:t>
            </w:r>
            <w:r w:rsidRPr="00BF07F4">
              <w:rPr>
                <w:rFonts w:eastAsia="Calibri"/>
                <w:color w:val="000000"/>
                <w:lang w:val="uk-UA"/>
              </w:rPr>
              <w:t xml:space="preserve">які постраждали внаслідок Чорнобильської катастрофи», «Про соціальний і правовий захист військовослужбовців та членів їх сімей», </w:t>
            </w:r>
            <w:r w:rsidRPr="00BF07F4">
              <w:rPr>
                <w:rFonts w:eastAsia="Calibri"/>
                <w:lang w:val="uk-UA"/>
              </w:rPr>
              <w:t>«Про статус ветеранів війни, гарантії їх соціального захисту», «Про жертви нацистських переслідувань</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00101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соціальні послуги»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00139</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Прийняття рішення щодо надання соціальних послуг</w:t>
            </w:r>
          </w:p>
        </w:tc>
        <w:tc>
          <w:tcPr>
            <w:tcW w:w="1920" w:type="pct"/>
          </w:tcPr>
          <w:p w:rsidR="008D67D3" w:rsidRDefault="008D67D3">
            <w:pPr>
              <w:pStyle w:val="rvps12"/>
              <w:spacing w:before="150" w:after="150"/>
              <w:rPr>
                <w:lang w:val="uk" w:eastAsia="uk"/>
              </w:rPr>
            </w:pPr>
            <w:r w:rsidRPr="00206BC7">
              <w:rPr>
                <w:bCs/>
                <w:color w:val="333333"/>
                <w:shd w:val="clear" w:color="auto" w:fill="FFFFFF"/>
                <w:lang w:val="uk-UA"/>
              </w:rPr>
              <w:t>ЗУ «</w:t>
            </w:r>
            <w:proofErr w:type="spellStart"/>
            <w:r w:rsidRPr="00206BC7">
              <w:rPr>
                <w:bCs/>
                <w:color w:val="333333"/>
                <w:shd w:val="clear" w:color="auto" w:fill="FFFFFF"/>
              </w:rPr>
              <w:t>Про</w:t>
            </w:r>
            <w:proofErr w:type="spellEnd"/>
            <w:r w:rsidRPr="00206BC7">
              <w:rPr>
                <w:bCs/>
                <w:color w:val="333333"/>
                <w:shd w:val="clear" w:color="auto" w:fill="FFFFFF"/>
              </w:rPr>
              <w:t xml:space="preserve"> </w:t>
            </w:r>
            <w:proofErr w:type="spellStart"/>
            <w:r w:rsidRPr="00206BC7">
              <w:rPr>
                <w:bCs/>
                <w:color w:val="333333"/>
                <w:shd w:val="clear" w:color="auto" w:fill="FFFFFF"/>
              </w:rPr>
              <w:t>соціальні</w:t>
            </w:r>
            <w:proofErr w:type="spellEnd"/>
            <w:r w:rsidRPr="00206BC7">
              <w:rPr>
                <w:bCs/>
                <w:color w:val="333333"/>
                <w:shd w:val="clear" w:color="auto" w:fill="FFFFFF"/>
              </w:rPr>
              <w:t xml:space="preserve"> </w:t>
            </w:r>
            <w:proofErr w:type="spellStart"/>
            <w:r w:rsidRPr="00206BC7">
              <w:rPr>
                <w:bCs/>
                <w:color w:val="333333"/>
                <w:shd w:val="clear" w:color="auto" w:fill="FFFFFF"/>
              </w:rPr>
              <w:t>послуги</w:t>
            </w:r>
            <w:proofErr w:type="spellEnd"/>
            <w:r w:rsidRPr="00206BC7">
              <w:rPr>
                <w:bCs/>
                <w:color w:val="333333"/>
                <w:shd w:val="clear" w:color="auto" w:fill="FFFFFF"/>
                <w:lang w:val="uk-UA"/>
              </w:rPr>
              <w:t>»</w:t>
            </w:r>
          </w:p>
        </w:tc>
      </w:tr>
      <w:tr w:rsidR="008D67D3" w:rsidRPr="00AA7B01"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00155</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20" w:type="pct"/>
          </w:tcPr>
          <w:p w:rsidR="008D67D3" w:rsidRDefault="008D67D3">
            <w:pPr>
              <w:pStyle w:val="rvps12"/>
              <w:spacing w:before="150" w:after="150"/>
              <w:rPr>
                <w:lang w:val="uk" w:eastAsia="uk"/>
              </w:rPr>
            </w:pPr>
            <w:r w:rsidRPr="00206BC7">
              <w:rPr>
                <w:rFonts w:eastAsia="Calibri"/>
                <w:lang w:val="uk-UA"/>
              </w:rPr>
              <w:t>Закон України «Про житлово-комунальні послуги»</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02025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20" w:type="pct"/>
          </w:tcPr>
          <w:p w:rsidR="00A679F8" w:rsidRDefault="00A679F8">
            <w:pPr>
              <w:pStyle w:val="rvps12"/>
              <w:spacing w:before="150" w:after="150"/>
              <w:rPr>
                <w:lang w:val="uk" w:eastAsia="uk"/>
              </w:rPr>
            </w:pPr>
            <w:r w:rsidRPr="00206BC7">
              <w:rPr>
                <w:rFonts w:eastAsia="Calibri"/>
                <w:lang w:val="uk-UA"/>
              </w:rPr>
              <w:t>Пункт 5 розділу ІІ «Прикінцеві та перехідні положення» Закону України від 03 жовтня 2017 р. № 2148-VІІІ «Про внесення змін до деяких законодавчих актів України щодо підвищення пенсій»</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00157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Призначення пільги на придбання палива, у тому числі рідкого, скрапленого балонного газу для побутових потреб</w:t>
            </w:r>
          </w:p>
        </w:tc>
        <w:tc>
          <w:tcPr>
            <w:tcW w:w="1920" w:type="pct"/>
          </w:tcPr>
          <w:p w:rsidR="00A679F8" w:rsidRDefault="00A679F8">
            <w:pPr>
              <w:pStyle w:val="rvps12"/>
              <w:spacing w:before="150" w:after="150"/>
              <w:rPr>
                <w:lang w:val="uk" w:eastAsia="uk"/>
              </w:rPr>
            </w:pPr>
            <w:r w:rsidRPr="00206BC7">
              <w:rPr>
                <w:rFonts w:eastAsia="Calibri"/>
                <w:lang w:val="uk-UA"/>
              </w:rPr>
              <w:t xml:space="preserve">Закони України «Про статус ветеранів війни, гарантії їх соціального захисту», «Про жертви нацистських переслідувань», «Про статус і соціальний захист громадян, </w:t>
            </w:r>
            <w:r w:rsidRPr="00206BC7">
              <w:rPr>
                <w:rFonts w:eastAsia="Calibri"/>
                <w:color w:val="000000"/>
                <w:lang w:val="uk-UA"/>
              </w:rPr>
              <w:t xml:space="preserve">які постраждали внаслідок Чорнобильської катастрофи», «Про соціальний і правовий захист військовослужбовців </w:t>
            </w:r>
            <w:r w:rsidRPr="00206BC7">
              <w:rPr>
                <w:rFonts w:eastAsia="Calibri"/>
                <w:color w:val="000000"/>
                <w:lang w:val="uk-UA"/>
              </w:rPr>
              <w:lastRenderedPageBreak/>
              <w:t xml:space="preserve">та членів їх сімей», </w:t>
            </w:r>
            <w:r w:rsidRPr="00206BC7">
              <w:rPr>
                <w:rFonts w:eastAsia="Calibri"/>
                <w:lang w:val="uk-UA"/>
              </w:rPr>
              <w:t>«Про охорону дитинства»</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соціальні послуги»</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Забезпечення направлення на комплексну реабілітацію (</w:t>
            </w:r>
            <w:proofErr w:type="spellStart"/>
            <w:r>
              <w:rPr>
                <w:lang w:val="uk" w:eastAsia="uk"/>
              </w:rPr>
              <w:t>абілітацію</w:t>
            </w:r>
            <w:proofErr w:type="spellEnd"/>
            <w:r>
              <w:rPr>
                <w:lang w:val="uk" w:eastAsia="uk"/>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39" w:anchor="n74" w:tgtFrame="_blank" w:history="1">
              <w:r>
                <w:rPr>
                  <w:rStyle w:val="arvts96"/>
                  <w:lang w:val="uk" w:eastAsia="uk"/>
                </w:rPr>
                <w:t>шостому</w:t>
              </w:r>
            </w:hyperlink>
            <w:r>
              <w:rPr>
                <w:lang w:val="uk" w:eastAsia="uk"/>
              </w:rPr>
              <w:t xml:space="preserve"> і </w:t>
            </w:r>
            <w:hyperlink r:id="rId40" w:anchor="n560" w:tgtFrame="_blank" w:history="1">
              <w:r>
                <w:rPr>
                  <w:rStyle w:val="arvts96"/>
                  <w:lang w:val="uk" w:eastAsia="uk"/>
                </w:rPr>
                <w:t>сьомому</w:t>
              </w:r>
            </w:hyperlink>
            <w:r>
              <w:rPr>
                <w:lang w:val="uk" w:eastAsia="uk"/>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w:t>
            </w:r>
            <w:proofErr w:type="spellStart"/>
            <w:r>
              <w:rPr>
                <w:lang w:val="uk" w:eastAsia="uk"/>
              </w:rPr>
              <w:t>Мінсоцполітики</w:t>
            </w:r>
            <w:proofErr w:type="spellEnd"/>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реабілітацію осіб з інвалідністю»</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01996</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державний бюджет на відповідний рік, Закон України «Про  реабілітацію осіб з інвалідністю»</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02263</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20" w:type="pct"/>
          </w:tcPr>
          <w:p w:rsidR="00A679F8" w:rsidRDefault="00AA7B01">
            <w:pPr>
              <w:pStyle w:val="rvps12"/>
              <w:spacing w:before="150" w:after="150"/>
              <w:rPr>
                <w:lang w:val="uk" w:eastAsia="uk"/>
              </w:rPr>
            </w:pPr>
            <w:hyperlink r:id="rId41" w:tgtFrame="_blank" w:history="1">
              <w:r w:rsidR="00A679F8" w:rsidRPr="00206BC7">
                <w:rPr>
                  <w:rFonts w:eastAsia="Calibri"/>
                  <w:lang w:val="uk-UA"/>
                </w:rPr>
                <w:t>Закон України</w:t>
              </w:r>
            </w:hyperlink>
            <w:r w:rsidR="00A679F8" w:rsidRPr="00206BC7">
              <w:rPr>
                <w:rFonts w:eastAsia="Calibri"/>
                <w:lang w:val="uk-UA"/>
              </w:rPr>
              <w:t> «Про протимінну діяльність в Україні»</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02264</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20" w:type="pct"/>
          </w:tcPr>
          <w:p w:rsidR="00A679F8" w:rsidRDefault="00AA7B01">
            <w:pPr>
              <w:pStyle w:val="rvps12"/>
              <w:spacing w:before="150" w:after="150"/>
              <w:rPr>
                <w:lang w:val="uk" w:eastAsia="uk"/>
              </w:rPr>
            </w:pPr>
            <w:hyperlink r:id="rId42" w:tgtFrame="_blank" w:history="1">
              <w:r w:rsidR="00A679F8" w:rsidRPr="00206BC7">
                <w:rPr>
                  <w:rFonts w:eastAsia="Calibri"/>
                  <w:lang w:val="uk-UA"/>
                </w:rPr>
                <w:t>Закон України</w:t>
              </w:r>
            </w:hyperlink>
            <w:r w:rsidR="00A679F8" w:rsidRPr="00206BC7">
              <w:rPr>
                <w:rFonts w:eastAsia="Calibri"/>
                <w:lang w:val="uk-UA"/>
              </w:rPr>
              <w:t> «Про протимінну діяльність в Україні»</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01735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статус ветеранів війни, гарантії їх соціального захисту» і «Про жертви нацистських переслідувань»</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02064</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довідки про право на отримання пільг, які надаються з урахуванням доходу</w:t>
            </w:r>
          </w:p>
        </w:tc>
        <w:tc>
          <w:tcPr>
            <w:tcW w:w="1920" w:type="pct"/>
          </w:tcPr>
          <w:p w:rsidR="00A679F8" w:rsidRDefault="00A679F8">
            <w:pPr>
              <w:pStyle w:val="rvps12"/>
              <w:spacing w:before="150" w:after="150"/>
              <w:rPr>
                <w:lang w:val="uk" w:eastAsia="uk"/>
              </w:rPr>
            </w:pPr>
            <w:r w:rsidRPr="00206BC7">
              <w:rPr>
                <w:rFonts w:eastAsia="Calibri"/>
                <w:shd w:val="clear" w:color="auto" w:fill="FFFFFF"/>
                <w:lang w:val="uk-UA"/>
              </w:rPr>
              <w:t>Закони України </w:t>
            </w:r>
            <w:hyperlink r:id="rId43" w:tgtFrame="_blank" w:history="1">
              <w:r w:rsidRPr="00206BC7">
                <w:rPr>
                  <w:rFonts w:eastAsia="Calibri"/>
                  <w:shd w:val="clear" w:color="auto" w:fill="FFFFFF"/>
                  <w:lang w:val="uk-UA"/>
                </w:rPr>
                <w:t>«Про статус і соціальний захист громадян, які постраждали внаслідок Чорнобильської катастрофи</w:t>
              </w:r>
            </w:hyperlink>
            <w:r w:rsidRPr="00206BC7">
              <w:rPr>
                <w:rFonts w:eastAsia="Calibri"/>
                <w:lang w:val="uk-UA"/>
              </w:rPr>
              <w:t>»</w:t>
            </w:r>
            <w:r w:rsidRPr="00206BC7">
              <w:rPr>
                <w:rFonts w:eastAsia="Calibri"/>
                <w:shd w:val="clear" w:color="auto" w:fill="FFFFFF"/>
                <w:lang w:val="uk-UA"/>
              </w:rPr>
              <w:t>, </w:t>
            </w:r>
            <w:hyperlink r:id="rId44" w:tgtFrame="_blank" w:history="1">
              <w:r w:rsidRPr="00206BC7">
                <w:rPr>
                  <w:rFonts w:eastAsia="Calibri"/>
                  <w:shd w:val="clear" w:color="auto" w:fill="FFFFFF"/>
                  <w:lang w:val="uk-UA"/>
                </w:rPr>
                <w:t>«Про статус ветеранів війни, гарантії їх соціального захисту</w:t>
              </w:r>
            </w:hyperlink>
            <w:r w:rsidRPr="00206BC7">
              <w:rPr>
                <w:rFonts w:eastAsia="Calibri"/>
                <w:lang w:val="uk-UA"/>
              </w:rPr>
              <w:t>»</w:t>
            </w:r>
            <w:r w:rsidRPr="00206BC7">
              <w:rPr>
                <w:rFonts w:eastAsia="Calibri"/>
                <w:shd w:val="clear" w:color="auto" w:fill="FFFFFF"/>
                <w:lang w:val="uk-UA"/>
              </w:rPr>
              <w:t>, </w:t>
            </w:r>
            <w:hyperlink r:id="rId45" w:tgtFrame="_blank" w:history="1">
              <w:r w:rsidRPr="00206BC7">
                <w:rPr>
                  <w:rFonts w:eastAsia="Calibri"/>
                  <w:shd w:val="clear" w:color="auto" w:fill="FFFFFF"/>
                  <w:lang w:val="uk-UA"/>
                </w:rPr>
                <w:t xml:space="preserve">«Про </w:t>
              </w:r>
              <w:r w:rsidRPr="00206BC7">
                <w:rPr>
                  <w:rFonts w:eastAsia="Calibri"/>
                  <w:shd w:val="clear" w:color="auto" w:fill="FFFFFF"/>
                  <w:lang w:val="uk-UA"/>
                </w:rPr>
                <w:lastRenderedPageBreak/>
                <w:t>основні засади соціального захисту ветеранів праці та інших громадян похилого віку в Україні</w:t>
              </w:r>
            </w:hyperlink>
            <w:r w:rsidRPr="00206BC7">
              <w:rPr>
                <w:rFonts w:eastAsia="Calibri"/>
                <w:lang w:val="uk-UA"/>
              </w:rPr>
              <w:t>»</w:t>
            </w:r>
            <w:r w:rsidRPr="00206BC7">
              <w:rPr>
                <w:rFonts w:eastAsia="Calibri"/>
                <w:shd w:val="clear" w:color="auto" w:fill="FFFFFF"/>
                <w:lang w:val="uk-UA"/>
              </w:rPr>
              <w:t>, </w:t>
            </w:r>
            <w:hyperlink r:id="rId46" w:tgtFrame="_blank" w:history="1">
              <w:r w:rsidRPr="00206BC7">
                <w:rPr>
                  <w:rFonts w:eastAsia="Calibri"/>
                  <w:shd w:val="clear" w:color="auto" w:fill="FFFFFF"/>
                  <w:lang w:val="uk-UA"/>
                </w:rPr>
                <w:t>«Про освіту</w:t>
              </w:r>
            </w:hyperlink>
            <w:r w:rsidRPr="00206BC7">
              <w:rPr>
                <w:rFonts w:eastAsia="Calibri"/>
                <w:lang w:val="uk-UA"/>
              </w:rPr>
              <w:t>»</w:t>
            </w:r>
            <w:r w:rsidRPr="00206BC7">
              <w:rPr>
                <w:rFonts w:eastAsia="Calibri"/>
                <w:shd w:val="clear" w:color="auto" w:fill="FFFFFF"/>
                <w:lang w:val="uk-UA"/>
              </w:rPr>
              <w:t>, </w:t>
            </w:r>
            <w:hyperlink r:id="rId47" w:tgtFrame="_blank" w:history="1">
              <w:r w:rsidRPr="00206BC7">
                <w:rPr>
                  <w:rFonts w:eastAsia="Calibri"/>
                  <w:shd w:val="clear" w:color="auto" w:fill="FFFFFF"/>
                  <w:lang w:val="uk-UA"/>
                </w:rPr>
                <w:t>«Про бібліотеки і бібліотечну справу</w:t>
              </w:r>
            </w:hyperlink>
            <w:r w:rsidRPr="00206BC7">
              <w:rPr>
                <w:rFonts w:eastAsia="Calibri"/>
                <w:lang w:val="uk-UA"/>
              </w:rPr>
              <w:t>»</w:t>
            </w:r>
            <w:r w:rsidRPr="00206BC7">
              <w:rPr>
                <w:rFonts w:eastAsia="Calibri"/>
                <w:shd w:val="clear" w:color="auto" w:fill="FFFFFF"/>
                <w:lang w:val="uk-UA"/>
              </w:rPr>
              <w:t>, </w:t>
            </w:r>
            <w:hyperlink r:id="rId48" w:tgtFrame="_blank" w:history="1">
              <w:r w:rsidRPr="00206BC7">
                <w:rPr>
                  <w:rFonts w:eastAsia="Calibri"/>
                  <w:shd w:val="clear" w:color="auto" w:fill="FFFFFF"/>
                  <w:lang w:val="uk-UA"/>
                </w:rPr>
                <w:t>«Про захист рослин</w:t>
              </w:r>
            </w:hyperlink>
            <w:r w:rsidRPr="00206BC7">
              <w:rPr>
                <w:rFonts w:eastAsia="Calibri"/>
                <w:lang w:val="uk-UA"/>
              </w:rPr>
              <w:t>»</w:t>
            </w:r>
            <w:r w:rsidRPr="00206BC7">
              <w:rPr>
                <w:rFonts w:eastAsia="Calibri"/>
                <w:shd w:val="clear" w:color="auto" w:fill="FFFFFF"/>
                <w:lang w:val="uk-UA"/>
              </w:rPr>
              <w:t>,</w:t>
            </w:r>
            <w:hyperlink r:id="rId49" w:tgtFrame="_blank" w:history="1">
              <w:r w:rsidRPr="00206BC7">
                <w:rPr>
                  <w:rFonts w:eastAsia="Calibri"/>
                  <w:shd w:val="clear" w:color="auto" w:fill="FFFFFF"/>
                  <w:lang w:val="uk-UA"/>
                </w:rPr>
                <w:t> «Про жертви нацистських переслідувань</w:t>
              </w:r>
            </w:hyperlink>
            <w:r w:rsidRPr="00206BC7">
              <w:rPr>
                <w:rFonts w:eastAsia="Calibri"/>
                <w:lang w:val="uk-UA"/>
              </w:rPr>
              <w:t>»</w:t>
            </w:r>
            <w:r w:rsidRPr="00206BC7">
              <w:rPr>
                <w:rFonts w:eastAsia="Calibri"/>
                <w:shd w:val="clear" w:color="auto" w:fill="FFFFFF"/>
                <w:lang w:val="uk-UA"/>
              </w:rPr>
              <w:t>, </w:t>
            </w:r>
            <w:hyperlink r:id="rId50" w:tgtFrame="_blank" w:history="1">
              <w:r w:rsidRPr="00206BC7">
                <w:rPr>
                  <w:rFonts w:eastAsia="Calibri"/>
                  <w:shd w:val="clear" w:color="auto" w:fill="FFFFFF"/>
                  <w:lang w:val="uk-UA"/>
                </w:rPr>
                <w:t>«Про охорону дитинства</w:t>
              </w:r>
            </w:hyperlink>
            <w:r w:rsidRPr="00206BC7">
              <w:rPr>
                <w:rFonts w:eastAsia="Calibri"/>
                <w:lang w:val="uk-UA"/>
              </w:rPr>
              <w:t>»</w:t>
            </w:r>
            <w:r w:rsidRPr="00206BC7">
              <w:rPr>
                <w:rFonts w:eastAsia="Calibri"/>
                <w:shd w:val="clear" w:color="auto" w:fill="FFFFFF"/>
                <w:lang w:val="uk-UA"/>
              </w:rPr>
              <w:t>, </w:t>
            </w:r>
            <w:hyperlink r:id="rId51" w:tgtFrame="_blank" w:history="1">
              <w:r w:rsidRPr="00206BC7">
                <w:rPr>
                  <w:rFonts w:eastAsia="Calibri"/>
                  <w:shd w:val="clear" w:color="auto" w:fill="FFFFFF"/>
                  <w:lang w:val="uk-UA"/>
                </w:rPr>
                <w:t>«Про соціальний захист дітей війни</w:t>
              </w:r>
            </w:hyperlink>
            <w:r w:rsidRPr="00206BC7">
              <w:rPr>
                <w:rFonts w:eastAsia="Calibri"/>
                <w:lang w:val="uk-UA"/>
              </w:rPr>
              <w:t>»</w:t>
            </w:r>
            <w:r w:rsidRPr="00206BC7">
              <w:rPr>
                <w:rFonts w:eastAsia="Calibri"/>
                <w:shd w:val="clear" w:color="auto" w:fill="FFFFFF"/>
                <w:lang w:val="uk-UA"/>
              </w:rPr>
              <w:t>, </w:t>
            </w:r>
            <w:hyperlink r:id="rId52" w:tgtFrame="_blank" w:history="1">
              <w:r w:rsidRPr="00206BC7">
                <w:rPr>
                  <w:rFonts w:eastAsia="Calibri"/>
                  <w:lang w:val="uk-UA"/>
                </w:rPr>
                <w:t>«</w:t>
              </w:r>
              <w:r w:rsidRPr="00206BC7">
                <w:rPr>
                  <w:rFonts w:eastAsia="Calibri"/>
                  <w:shd w:val="clear" w:color="auto" w:fill="FFFFFF"/>
                  <w:lang w:val="uk-UA"/>
                </w:rPr>
                <w:t>Про культуру</w:t>
              </w:r>
            </w:hyperlink>
            <w:r w:rsidRPr="00206BC7">
              <w:rPr>
                <w:rFonts w:eastAsia="Calibri"/>
                <w:lang w:val="uk-UA"/>
              </w:rPr>
              <w:t>»</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02539</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20" w:type="pct"/>
          </w:tcPr>
          <w:p w:rsidR="00A679F8" w:rsidRDefault="00AA7B01">
            <w:pPr>
              <w:pStyle w:val="rvps12"/>
              <w:spacing w:before="150" w:after="150"/>
              <w:rPr>
                <w:lang w:val="uk" w:eastAsia="uk"/>
              </w:rPr>
            </w:pPr>
            <w:hyperlink r:id="rId53" w:tgtFrame="_blank" w:history="1">
              <w:r w:rsidR="00A679F8" w:rsidRPr="00206BC7">
                <w:rPr>
                  <w:rFonts w:eastAsia="Calibri"/>
                  <w:shd w:val="clear" w:color="auto" w:fill="FFFFFF"/>
                  <w:lang w:val="uk-UA"/>
                </w:rPr>
                <w:t>Закон України</w:t>
              </w:r>
            </w:hyperlink>
            <w:r w:rsidR="00A679F8" w:rsidRPr="00206BC7">
              <w:rPr>
                <w:rFonts w:eastAsia="Calibri"/>
                <w:color w:val="333333"/>
                <w:shd w:val="clear" w:color="auto" w:fill="FFFFFF"/>
                <w:lang w:val="ru-RU"/>
              </w:rPr>
              <w:t> </w:t>
            </w:r>
            <w:r w:rsidR="00A679F8" w:rsidRPr="00206BC7">
              <w:rPr>
                <w:rFonts w:eastAsia="Calibri"/>
                <w:color w:val="333333"/>
                <w:shd w:val="clear" w:color="auto" w:fill="FFFFFF"/>
                <w:lang w:val="uk-UA"/>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02216</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поховання та похорону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02500</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поховання та похорону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00228</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w:t>
            </w:r>
            <w:hyperlink r:id="rId54" w:tgtFrame="_blank" w:history="1">
              <w:r>
                <w:rPr>
                  <w:rStyle w:val="arvts96"/>
                  <w:lang w:val="uk" w:eastAsia="uk"/>
                </w:rPr>
                <w:t>“Про статус ветеранів війни, гарантії їх соціального захисту”</w:t>
              </w:r>
            </w:hyperlink>
            <w:r>
              <w:rPr>
                <w:lang w:val="uk" w:eastAsia="uk"/>
              </w:rPr>
              <w:t xml:space="preserve"> та </w:t>
            </w:r>
            <w:hyperlink r:id="rId55" w:tgtFrame="_blank" w:history="1">
              <w:r>
                <w:rPr>
                  <w:rStyle w:val="arvts96"/>
                  <w:lang w:val="uk" w:eastAsia="uk"/>
                </w:rPr>
                <w:t>“Про жертви нацистських переслідувань”</w:t>
              </w:r>
            </w:hyperlink>
          </w:p>
        </w:tc>
        <w:tc>
          <w:tcPr>
            <w:tcW w:w="1920" w:type="pct"/>
          </w:tcPr>
          <w:p w:rsidR="00A679F8" w:rsidRDefault="00A679F8">
            <w:pPr>
              <w:pStyle w:val="rvps12"/>
              <w:spacing w:before="150" w:after="150"/>
              <w:rPr>
                <w:lang w:val="uk" w:eastAsia="uk"/>
              </w:rPr>
            </w:pPr>
            <w:r w:rsidRPr="00AA7B01">
              <w:rPr>
                <w:bCs/>
                <w:color w:val="333333"/>
                <w:shd w:val="clear" w:color="auto" w:fill="FFFFFF"/>
                <w:lang w:val="ru-RU"/>
              </w:rPr>
              <w:t xml:space="preserve">Про </w:t>
            </w:r>
            <w:proofErr w:type="spellStart"/>
            <w:r w:rsidRPr="00AA7B01">
              <w:rPr>
                <w:bCs/>
                <w:color w:val="333333"/>
                <w:shd w:val="clear" w:color="auto" w:fill="FFFFFF"/>
                <w:lang w:val="ru-RU"/>
              </w:rPr>
              <w:t>затвердження</w:t>
            </w:r>
            <w:proofErr w:type="spellEnd"/>
            <w:r w:rsidRPr="00AA7B01">
              <w:rPr>
                <w:bCs/>
                <w:color w:val="333333"/>
                <w:shd w:val="clear" w:color="auto" w:fill="FFFFFF"/>
                <w:lang w:val="ru-RU"/>
              </w:rPr>
              <w:t xml:space="preserve"> Порядку </w:t>
            </w:r>
            <w:proofErr w:type="spellStart"/>
            <w:r w:rsidRPr="00AA7B01">
              <w:rPr>
                <w:bCs/>
                <w:color w:val="333333"/>
                <w:shd w:val="clear" w:color="auto" w:fill="FFFFFF"/>
                <w:lang w:val="ru-RU"/>
              </w:rPr>
              <w:t>забезпечення</w:t>
            </w:r>
            <w:proofErr w:type="spellEnd"/>
            <w:r w:rsidRPr="00AA7B01">
              <w:rPr>
                <w:bCs/>
                <w:color w:val="333333"/>
                <w:shd w:val="clear" w:color="auto" w:fill="FFFFFF"/>
                <w:lang w:val="ru-RU"/>
              </w:rPr>
              <w:t xml:space="preserve"> санаторно-</w:t>
            </w:r>
            <w:proofErr w:type="spellStart"/>
            <w:r w:rsidRPr="00AA7B01">
              <w:rPr>
                <w:bCs/>
                <w:color w:val="333333"/>
                <w:shd w:val="clear" w:color="auto" w:fill="FFFFFF"/>
                <w:lang w:val="ru-RU"/>
              </w:rPr>
              <w:t>курортними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путівками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деяких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категорій</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громадян</w:t>
            </w:r>
            <w:proofErr w:type="spellEnd"/>
            <w:r w:rsidRPr="00AA7B01">
              <w:rPr>
                <w:bCs/>
                <w:color w:val="333333"/>
                <w:shd w:val="clear" w:color="auto" w:fill="FFFFFF"/>
                <w:lang w:val="ru-RU"/>
              </w:rPr>
              <w:t xml:space="preserve"> та </w:t>
            </w:r>
            <w:proofErr w:type="spellStart"/>
            <w:r w:rsidRPr="00AA7B01">
              <w:rPr>
                <w:bCs/>
                <w:color w:val="333333"/>
                <w:shd w:val="clear" w:color="auto" w:fill="FFFFFF"/>
                <w:lang w:val="ru-RU"/>
              </w:rPr>
              <w:t>виплати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їм</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компенсації</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вартості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самостійного</w:t>
            </w:r>
            <w:proofErr w:type="spellEnd"/>
            <w:r w:rsidRPr="00AA7B01">
              <w:rPr>
                <w:bCs/>
                <w:color w:val="333333"/>
                <w:shd w:val="clear" w:color="auto" w:fill="FFFFFF"/>
                <w:lang w:val="ru-RU"/>
              </w:rPr>
              <w:t xml:space="preserve"> санаторно-курортного </w:t>
            </w:r>
            <w:proofErr w:type="spellStart"/>
            <w:r w:rsidRPr="00AA7B01">
              <w:rPr>
                <w:bCs/>
                <w:color w:val="333333"/>
                <w:shd w:val="clear" w:color="auto" w:fill="FFFFFF"/>
                <w:lang w:val="ru-RU"/>
              </w:rPr>
              <w:t>лікування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структурними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підрозділами</w:t>
            </w:r>
            <w:proofErr w:type="spellEnd"/>
            <w:r w:rsidRPr="00AA7B01">
              <w:rPr>
                <w:bCs/>
                <w:color w:val="333333"/>
                <w:shd w:val="clear" w:color="auto" w:fill="FFFFFF"/>
                <w:lang w:val="ru-RU"/>
              </w:rPr>
              <w:t xml:space="preserve"> з </w:t>
            </w:r>
            <w:proofErr w:type="spellStart"/>
            <w:r w:rsidRPr="00AA7B01">
              <w:rPr>
                <w:bCs/>
                <w:color w:val="333333"/>
                <w:shd w:val="clear" w:color="auto" w:fill="FFFFFF"/>
                <w:lang w:val="ru-RU"/>
              </w:rPr>
              <w:t>питань</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соціального</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захисту</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населення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районних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районних</w:t>
            </w:r>
            <w:proofErr w:type="spellEnd"/>
            <w:r w:rsidRPr="00AA7B01">
              <w:rPr>
                <w:bCs/>
                <w:color w:val="333333"/>
                <w:shd w:val="clear" w:color="auto" w:fill="FFFFFF"/>
                <w:lang w:val="ru-RU"/>
              </w:rPr>
              <w:t xml:space="preserve"> у м. </w:t>
            </w:r>
            <w:proofErr w:type="spellStart"/>
            <w:r w:rsidRPr="00AA7B01">
              <w:rPr>
                <w:bCs/>
                <w:color w:val="333333"/>
                <w:shd w:val="clear" w:color="auto" w:fill="FFFFFF"/>
                <w:lang w:val="ru-RU"/>
              </w:rPr>
              <w:t>Києві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держадміністрацій</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виконавчими</w:t>
            </w:r>
            <w:proofErr w:type="spellEnd"/>
            <w:r w:rsidRPr="00AA7B01">
              <w:rPr>
                <w:bCs/>
                <w:color w:val="333333"/>
                <w:shd w:val="clear" w:color="auto" w:fill="FFFFFF"/>
                <w:lang w:val="ru-RU"/>
              </w:rPr>
              <w:t xml:space="preserve"> органами </w:t>
            </w:r>
            <w:proofErr w:type="spellStart"/>
            <w:r w:rsidRPr="00AA7B01">
              <w:rPr>
                <w:bCs/>
                <w:color w:val="333333"/>
                <w:shd w:val="clear" w:color="auto" w:fill="FFFFFF"/>
                <w:lang w:val="ru-RU"/>
              </w:rPr>
              <w:t>міських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районних</w:t>
            </w:r>
            <w:proofErr w:type="spellEnd"/>
            <w:r w:rsidRPr="00AA7B01">
              <w:rPr>
                <w:bCs/>
                <w:color w:val="333333"/>
                <w:shd w:val="clear" w:color="auto" w:fill="FFFFFF"/>
                <w:lang w:val="ru-RU"/>
              </w:rPr>
              <w:t xml:space="preserve"> у </w:t>
            </w:r>
            <w:proofErr w:type="spellStart"/>
            <w:r w:rsidRPr="00AA7B01">
              <w:rPr>
                <w:bCs/>
                <w:color w:val="333333"/>
                <w:shd w:val="clear" w:color="auto" w:fill="FFFFFF"/>
                <w:lang w:val="ru-RU"/>
              </w:rPr>
              <w:t>містах</w:t>
            </w:r>
            <w:proofErr w:type="spellEnd"/>
            <w:r w:rsidRPr="00AA7B01">
              <w:rPr>
                <w:bCs/>
                <w:color w:val="333333"/>
                <w:shd w:val="clear" w:color="auto" w:fill="FFFFFF"/>
                <w:lang w:val="ru-RU"/>
              </w:rPr>
              <w:t xml:space="preserve"> (у </w:t>
            </w:r>
            <w:proofErr w:type="spellStart"/>
            <w:r w:rsidRPr="00AA7B01">
              <w:rPr>
                <w:bCs/>
                <w:color w:val="333333"/>
                <w:shd w:val="clear" w:color="auto" w:fill="FFFFFF"/>
                <w:lang w:val="ru-RU"/>
              </w:rPr>
              <w:t>разі</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їх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утворення</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крім</w:t>
            </w:r>
            <w:proofErr w:type="spellEnd"/>
            <w:r w:rsidRPr="00AA7B01">
              <w:rPr>
                <w:bCs/>
                <w:color w:val="333333"/>
                <w:shd w:val="clear" w:color="auto" w:fill="FFFFFF"/>
                <w:lang w:val="ru-RU"/>
              </w:rPr>
              <w:t xml:space="preserve"> м. </w:t>
            </w:r>
            <w:proofErr w:type="spellStart"/>
            <w:r w:rsidRPr="00AA7B01">
              <w:rPr>
                <w:bCs/>
                <w:color w:val="333333"/>
                <w:shd w:val="clear" w:color="auto" w:fill="FFFFFF"/>
                <w:lang w:val="ru-RU"/>
              </w:rPr>
              <w:t>Києва</w:t>
            </w:r>
            <w:proofErr w:type="spellEnd"/>
            <w:r w:rsidRPr="00AA7B01">
              <w:rPr>
                <w:bCs/>
                <w:color w:val="333333"/>
                <w:shd w:val="clear" w:color="auto" w:fill="FFFFFF"/>
                <w:lang w:val="ru-RU"/>
              </w:rPr>
              <w:t>) рад</w:t>
            </w:r>
          </w:p>
        </w:tc>
      </w:tr>
      <w:tr w:rsidR="00A679F8" w:rsidRPr="00AA7B01"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01197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Встановлення статусу, видача посвідчень жертвам нацистських переслідувань</w:t>
            </w:r>
          </w:p>
        </w:tc>
        <w:tc>
          <w:tcPr>
            <w:tcW w:w="1920" w:type="pct"/>
            <w:tcBorders>
              <w:right w:val="nil"/>
            </w:tcBorders>
          </w:tcPr>
          <w:p w:rsidR="00A679F8" w:rsidRDefault="00A679F8">
            <w:pPr>
              <w:pStyle w:val="rvps12"/>
              <w:spacing w:before="150" w:after="150"/>
              <w:rPr>
                <w:lang w:val="uk" w:eastAsia="uk"/>
              </w:rPr>
            </w:pPr>
            <w:r w:rsidRPr="00CC28D9">
              <w:rPr>
                <w:bCs/>
                <w:color w:val="333333"/>
                <w:shd w:val="clear" w:color="auto" w:fill="FFFFFF"/>
                <w:lang w:val="uk-UA"/>
              </w:rPr>
              <w:t>ЗУ «</w:t>
            </w:r>
            <w:r w:rsidRPr="00AA7B01">
              <w:rPr>
                <w:bCs/>
                <w:color w:val="333333"/>
                <w:shd w:val="clear" w:color="auto" w:fill="FFFFFF"/>
                <w:lang w:val="ru-RU"/>
              </w:rPr>
              <w:t xml:space="preserve">Про </w:t>
            </w:r>
            <w:proofErr w:type="spellStart"/>
            <w:r w:rsidRPr="00AA7B01">
              <w:rPr>
                <w:bCs/>
                <w:color w:val="333333"/>
                <w:shd w:val="clear" w:color="auto" w:fill="FFFFFF"/>
                <w:lang w:val="ru-RU"/>
              </w:rPr>
              <w:t>жертви</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нацистських</w:t>
            </w:r>
            <w:proofErr w:type="spellEnd"/>
            <w:r w:rsidRPr="00AA7B01">
              <w:rPr>
                <w:bCs/>
                <w:color w:val="333333"/>
                <w:shd w:val="clear" w:color="auto" w:fill="FFFFFF"/>
                <w:lang w:val="ru-RU"/>
              </w:rPr>
              <w:t xml:space="preserve"> </w:t>
            </w:r>
            <w:proofErr w:type="spellStart"/>
            <w:r w:rsidRPr="00AA7B01">
              <w:rPr>
                <w:bCs/>
                <w:color w:val="333333"/>
                <w:shd w:val="clear" w:color="auto" w:fill="FFFFFF"/>
                <w:lang w:val="ru-RU"/>
              </w:rPr>
              <w:t>переслідувань</w:t>
            </w:r>
            <w:proofErr w:type="spellEnd"/>
            <w:r w:rsidRPr="00CC28D9">
              <w:rPr>
                <w:bCs/>
                <w:color w:val="333333"/>
                <w:shd w:val="clear" w:color="auto" w:fill="FFFFFF"/>
                <w:lang w:val="uk-UA"/>
              </w:rPr>
              <w:t>»</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01981</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20" w:type="pct"/>
          </w:tcPr>
          <w:p w:rsidR="00A679F8" w:rsidRDefault="00A679F8">
            <w:pPr>
              <w:pStyle w:val="rvps12"/>
              <w:spacing w:before="150" w:after="150"/>
              <w:rPr>
                <w:lang w:val="uk" w:eastAsia="uk"/>
              </w:rPr>
            </w:pPr>
            <w:r w:rsidRPr="00CC28D9">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00125</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00127</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00123</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відмови від майнових прав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00126</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стосовно укладення договорів щодо іншого цінного майна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00124</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видання письмових зобов’язань від імені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01980</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00131</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00130</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00129</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01747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Прийняття рішення про надання особам грошової допомоги постраждалим від надзвичайних ситуацій</w:t>
            </w:r>
          </w:p>
        </w:tc>
        <w:tc>
          <w:tcPr>
            <w:tcW w:w="1920" w:type="pct"/>
          </w:tcPr>
          <w:p w:rsidR="00A679F8" w:rsidRDefault="00A679F8">
            <w:pPr>
              <w:pStyle w:val="rvps12"/>
              <w:spacing w:before="150" w:after="150"/>
              <w:rPr>
                <w:lang w:val="uk" w:eastAsia="uk"/>
              </w:rPr>
            </w:pPr>
            <w:r>
              <w:rPr>
                <w:lang w:val="uk" w:eastAsia="uk"/>
              </w:rPr>
              <w:t>Кодекс цивільного захисту України</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“Податкові питання”</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00321</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картки платника податків, сформованої контролюючим органом в електронній формі</w:t>
            </w:r>
          </w:p>
        </w:tc>
        <w:tc>
          <w:tcPr>
            <w:tcW w:w="1920" w:type="pct"/>
          </w:tcPr>
          <w:p w:rsidR="00A679F8" w:rsidRDefault="00A679F8">
            <w:pPr>
              <w:pStyle w:val="rvps12"/>
              <w:spacing w:before="150" w:after="150"/>
              <w:rPr>
                <w:lang w:val="uk" w:eastAsia="uk"/>
              </w:rPr>
            </w:pPr>
            <w:r>
              <w:rPr>
                <w:lang w:val="uk" w:eastAsia="uk"/>
              </w:rPr>
              <w:t>Податковий кодекс України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00341</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920" w:type="pct"/>
          </w:tcPr>
          <w:p w:rsidR="00A679F8" w:rsidRDefault="00A679F8">
            <w:pPr>
              <w:pStyle w:val="rvps12"/>
              <w:spacing w:before="150" w:after="150"/>
              <w:rPr>
                <w:lang w:val="uk" w:eastAsia="uk"/>
              </w:rPr>
            </w:pPr>
            <w:r>
              <w:rPr>
                <w:lang w:val="uk" w:eastAsia="uk"/>
              </w:rPr>
              <w:t>Податковий кодекс України</w:t>
            </w:r>
          </w:p>
        </w:tc>
      </w:tr>
    </w:tbl>
    <w:p w:rsidR="00425144" w:rsidRDefault="00425144">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1982"/>
        <w:gridCol w:w="12158"/>
      </w:tblGrid>
      <w:tr w:rsidR="00425144" w:rsidTr="00A679F8">
        <w:trPr>
          <w:jc w:val="center"/>
        </w:trPr>
        <w:tc>
          <w:tcPr>
            <w:tcW w:w="1990" w:type="dxa"/>
            <w:tcMar>
              <w:top w:w="0" w:type="dxa"/>
              <w:left w:w="0" w:type="dxa"/>
              <w:bottom w:w="0" w:type="dxa"/>
              <w:right w:w="0" w:type="dxa"/>
            </w:tcMar>
          </w:tcPr>
          <w:p w:rsidR="00425144" w:rsidRDefault="00425144">
            <w:pPr>
              <w:pStyle w:val="rvps8"/>
              <w:spacing w:after="150"/>
              <w:rPr>
                <w:lang w:val="uk" w:eastAsia="uk"/>
              </w:rPr>
            </w:pPr>
            <w:bookmarkStart w:id="5" w:name="n35"/>
            <w:bookmarkEnd w:id="5"/>
          </w:p>
        </w:tc>
        <w:tc>
          <w:tcPr>
            <w:tcW w:w="12205" w:type="dxa"/>
            <w:tcMar>
              <w:top w:w="0" w:type="dxa"/>
              <w:left w:w="0" w:type="dxa"/>
              <w:bottom w:w="0" w:type="dxa"/>
              <w:right w:w="0" w:type="dxa"/>
            </w:tcMar>
          </w:tcPr>
          <w:p w:rsidR="00425144" w:rsidRDefault="00425144">
            <w:pPr>
              <w:pStyle w:val="rvps8"/>
              <w:spacing w:after="150"/>
              <w:rPr>
                <w:lang w:val="uk" w:eastAsia="uk"/>
              </w:rPr>
            </w:pPr>
          </w:p>
        </w:tc>
      </w:tr>
    </w:tbl>
    <w:p w:rsidR="00425144" w:rsidRDefault="00425144" w:rsidP="002339E8">
      <w:pPr>
        <w:pStyle w:val="break"/>
        <w:spacing w:after="150"/>
        <w:jc w:val="both"/>
        <w:rPr>
          <w:lang w:val="uk" w:eastAsia="uk"/>
        </w:rPr>
      </w:pPr>
      <w:bookmarkStart w:id="6" w:name="n68"/>
      <w:bookmarkEnd w:id="6"/>
    </w:p>
    <w:sectPr w:rsidR="00425144" w:rsidSect="00C02C62">
      <w:pgSz w:w="15840" w:h="12240" w:orient="landscape"/>
      <w:pgMar w:top="1417" w:right="850" w:bottom="850" w:left="85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B54EEF76">
      <w:start w:val="1"/>
      <w:numFmt w:val="bullet"/>
      <w:lvlText w:val=""/>
      <w:lvlJc w:val="left"/>
      <w:pPr>
        <w:ind w:left="720" w:hanging="360"/>
      </w:pPr>
      <w:rPr>
        <w:rFonts w:ascii="Symbol" w:hAnsi="Symbol"/>
      </w:rPr>
    </w:lvl>
    <w:lvl w:ilvl="1" w:tplc="3CE443B4">
      <w:start w:val="1"/>
      <w:numFmt w:val="bullet"/>
      <w:lvlText w:val="o"/>
      <w:lvlJc w:val="left"/>
      <w:pPr>
        <w:tabs>
          <w:tab w:val="num" w:pos="1440"/>
        </w:tabs>
        <w:ind w:left="1440" w:hanging="360"/>
      </w:pPr>
      <w:rPr>
        <w:rFonts w:ascii="Courier New" w:hAnsi="Courier New"/>
      </w:rPr>
    </w:lvl>
    <w:lvl w:ilvl="2" w:tplc="C14ACAEE">
      <w:start w:val="1"/>
      <w:numFmt w:val="bullet"/>
      <w:lvlText w:val=""/>
      <w:lvlJc w:val="left"/>
      <w:pPr>
        <w:tabs>
          <w:tab w:val="num" w:pos="2160"/>
        </w:tabs>
        <w:ind w:left="2160" w:hanging="360"/>
      </w:pPr>
      <w:rPr>
        <w:rFonts w:ascii="Wingdings" w:hAnsi="Wingdings"/>
      </w:rPr>
    </w:lvl>
    <w:lvl w:ilvl="3" w:tplc="B30A194E">
      <w:start w:val="1"/>
      <w:numFmt w:val="bullet"/>
      <w:lvlText w:val=""/>
      <w:lvlJc w:val="left"/>
      <w:pPr>
        <w:tabs>
          <w:tab w:val="num" w:pos="2880"/>
        </w:tabs>
        <w:ind w:left="2880" w:hanging="360"/>
      </w:pPr>
      <w:rPr>
        <w:rFonts w:ascii="Symbol" w:hAnsi="Symbol"/>
      </w:rPr>
    </w:lvl>
    <w:lvl w:ilvl="4" w:tplc="4838DAC4">
      <w:start w:val="1"/>
      <w:numFmt w:val="bullet"/>
      <w:lvlText w:val="o"/>
      <w:lvlJc w:val="left"/>
      <w:pPr>
        <w:tabs>
          <w:tab w:val="num" w:pos="3600"/>
        </w:tabs>
        <w:ind w:left="3600" w:hanging="360"/>
      </w:pPr>
      <w:rPr>
        <w:rFonts w:ascii="Courier New" w:hAnsi="Courier New"/>
      </w:rPr>
    </w:lvl>
    <w:lvl w:ilvl="5" w:tplc="2F8A305C">
      <w:start w:val="1"/>
      <w:numFmt w:val="bullet"/>
      <w:lvlText w:val=""/>
      <w:lvlJc w:val="left"/>
      <w:pPr>
        <w:tabs>
          <w:tab w:val="num" w:pos="4320"/>
        </w:tabs>
        <w:ind w:left="4320" w:hanging="360"/>
      </w:pPr>
      <w:rPr>
        <w:rFonts w:ascii="Wingdings" w:hAnsi="Wingdings"/>
      </w:rPr>
    </w:lvl>
    <w:lvl w:ilvl="6" w:tplc="80B29C34">
      <w:start w:val="1"/>
      <w:numFmt w:val="bullet"/>
      <w:lvlText w:val=""/>
      <w:lvlJc w:val="left"/>
      <w:pPr>
        <w:tabs>
          <w:tab w:val="num" w:pos="5040"/>
        </w:tabs>
        <w:ind w:left="5040" w:hanging="360"/>
      </w:pPr>
      <w:rPr>
        <w:rFonts w:ascii="Symbol" w:hAnsi="Symbol"/>
      </w:rPr>
    </w:lvl>
    <w:lvl w:ilvl="7" w:tplc="09AA2F34">
      <w:start w:val="1"/>
      <w:numFmt w:val="bullet"/>
      <w:lvlText w:val="o"/>
      <w:lvlJc w:val="left"/>
      <w:pPr>
        <w:tabs>
          <w:tab w:val="num" w:pos="5760"/>
        </w:tabs>
        <w:ind w:left="5760" w:hanging="360"/>
      </w:pPr>
      <w:rPr>
        <w:rFonts w:ascii="Courier New" w:hAnsi="Courier New"/>
      </w:rPr>
    </w:lvl>
    <w:lvl w:ilvl="8" w:tplc="5A7CBA0E">
      <w:start w:val="1"/>
      <w:numFmt w:val="bullet"/>
      <w:lvlText w:val=""/>
      <w:lvlJc w:val="left"/>
      <w:pPr>
        <w:tabs>
          <w:tab w:val="num" w:pos="6480"/>
        </w:tabs>
        <w:ind w:left="6480" w:hanging="360"/>
      </w:pPr>
      <w:rPr>
        <w:rFonts w:ascii="Wingdings" w:hAnsi="Wingdings"/>
      </w:rPr>
    </w:lvl>
  </w:abstractNum>
  <w:abstractNum w:abstractNumId="1">
    <w:nsid w:val="68B1176D"/>
    <w:multiLevelType w:val="hybridMultilevel"/>
    <w:tmpl w:val="ACBAD604"/>
    <w:lvl w:ilvl="0" w:tplc="0422000F">
      <w:start w:val="1"/>
      <w:numFmt w:val="decimal"/>
      <w:lvlText w:val="%1."/>
      <w:lvlJc w:val="left"/>
      <w:pPr>
        <w:ind w:left="501" w:hanging="360"/>
      </w:p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defaultTabStop w:val="720"/>
  <w:hyphenationZone w:val="425"/>
  <w:noPunctuationKerning/>
  <w:characterSpacingControl w:val="doNotCompress"/>
  <w:compat>
    <w:doNotExpandShiftReturn/>
    <w:compatSetting w:name="compatibilityMode" w:uri="http://schemas.microsoft.com/office/word" w:val="12"/>
  </w:compat>
  <w:rsids>
    <w:rsidRoot w:val="00425144"/>
    <w:rsid w:val="00103EF1"/>
    <w:rsid w:val="001B111C"/>
    <w:rsid w:val="00206BC7"/>
    <w:rsid w:val="002339E8"/>
    <w:rsid w:val="00425144"/>
    <w:rsid w:val="005302FC"/>
    <w:rsid w:val="005D109F"/>
    <w:rsid w:val="006015A5"/>
    <w:rsid w:val="006A71A9"/>
    <w:rsid w:val="006D4AEF"/>
    <w:rsid w:val="006D706D"/>
    <w:rsid w:val="007C7B52"/>
    <w:rsid w:val="008D67D3"/>
    <w:rsid w:val="008D68EE"/>
    <w:rsid w:val="008E13CD"/>
    <w:rsid w:val="008E52E2"/>
    <w:rsid w:val="00986D53"/>
    <w:rsid w:val="009F27E1"/>
    <w:rsid w:val="00A660B0"/>
    <w:rsid w:val="00A679F8"/>
    <w:rsid w:val="00AA7B01"/>
    <w:rsid w:val="00B34667"/>
    <w:rsid w:val="00B53741"/>
    <w:rsid w:val="00BE5713"/>
    <w:rsid w:val="00BF07F4"/>
    <w:rsid w:val="00C02C62"/>
    <w:rsid w:val="00C41558"/>
    <w:rsid w:val="00C428D8"/>
    <w:rsid w:val="00CC28D9"/>
    <w:rsid w:val="00CF5320"/>
    <w:rsid w:val="00D22200"/>
    <w:rsid w:val="00D440B7"/>
    <w:rsid w:val="00D702FC"/>
    <w:rsid w:val="00DD5EAB"/>
    <w:rsid w:val="00DF6D4E"/>
    <w:rsid w:val="00EF3266"/>
    <w:rsid w:val="00F47570"/>
    <w:rsid w:val="00F87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blInd w:w="0" w:type="dxa"/>
      <w:tblCellMar>
        <w:top w:w="0" w:type="dxa"/>
        <w:left w:w="108" w:type="dxa"/>
        <w:bottom w:w="0" w:type="dxa"/>
        <w:right w:w="108" w:type="dxa"/>
      </w:tblCellMar>
    </w:tbl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character" w:customStyle="1" w:styleId="arvts106">
    <w:name w:val="a_rvts106"/>
    <w:basedOn w:val="a0"/>
    <w:rPr>
      <w:rFonts w:ascii="Times New Roman" w:eastAsia="Times New Roman" w:hAnsi="Times New Roman" w:cs="Times New Roman"/>
      <w:b w:val="0"/>
      <w:bCs w:val="0"/>
      <w:i w:val="0"/>
      <w:iCs w:val="0"/>
      <w:color w:val="000099"/>
      <w:sz w:val="20"/>
      <w:szCs w:val="20"/>
    </w:rPr>
  </w:style>
  <w:style w:type="paragraph" w:customStyle="1" w:styleId="stamp">
    <w:name w:val="stamp"/>
    <w:basedOn w:val="a"/>
  </w:style>
  <w:style w:type="character" w:customStyle="1" w:styleId="rvts9">
    <w:name w:val="rvts9"/>
    <w:basedOn w:val="a0"/>
    <w:rsid w:val="00F875AB"/>
  </w:style>
  <w:style w:type="character" w:styleId="a3">
    <w:name w:val="Hyperlink"/>
    <w:basedOn w:val="a0"/>
    <w:uiPriority w:val="99"/>
    <w:semiHidden/>
    <w:unhideWhenUsed/>
    <w:rsid w:val="00F875AB"/>
    <w:rPr>
      <w:color w:val="0000FF"/>
      <w:u w:val="single"/>
    </w:rPr>
  </w:style>
  <w:style w:type="character" w:customStyle="1" w:styleId="rvts23">
    <w:name w:val="rvts23"/>
    <w:basedOn w:val="a0"/>
    <w:rsid w:val="00F87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62541">
      <w:bodyDiv w:val="1"/>
      <w:marLeft w:val="0"/>
      <w:marRight w:val="0"/>
      <w:marTop w:val="0"/>
      <w:marBottom w:val="0"/>
      <w:divBdr>
        <w:top w:val="none" w:sz="0" w:space="0" w:color="auto"/>
        <w:left w:val="none" w:sz="0" w:space="0" w:color="auto"/>
        <w:bottom w:val="none" w:sz="0" w:space="0" w:color="auto"/>
        <w:right w:val="none" w:sz="0" w:space="0" w:color="auto"/>
      </w:divBdr>
      <w:divsChild>
        <w:div w:id="1537155148">
          <w:marLeft w:val="0"/>
          <w:marRight w:val="0"/>
          <w:marTop w:val="0"/>
          <w:marBottom w:val="150"/>
          <w:divBdr>
            <w:top w:val="none" w:sz="0" w:space="0" w:color="auto"/>
            <w:left w:val="none" w:sz="0" w:space="0" w:color="auto"/>
            <w:bottom w:val="none" w:sz="0" w:space="0" w:color="auto"/>
            <w:right w:val="none" w:sz="0" w:space="0" w:color="auto"/>
          </w:divBdr>
        </w:div>
      </w:divsChild>
    </w:div>
    <w:div w:id="579102607">
      <w:bodyDiv w:val="1"/>
      <w:marLeft w:val="0"/>
      <w:marRight w:val="0"/>
      <w:marTop w:val="0"/>
      <w:marBottom w:val="0"/>
      <w:divBdr>
        <w:top w:val="none" w:sz="0" w:space="0" w:color="auto"/>
        <w:left w:val="none" w:sz="0" w:space="0" w:color="auto"/>
        <w:bottom w:val="none" w:sz="0" w:space="0" w:color="auto"/>
        <w:right w:val="none" w:sz="0" w:space="0" w:color="auto"/>
      </w:divBdr>
      <w:divsChild>
        <w:div w:id="1089623719">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755-15" TargetMode="External"/><Relationship Id="rId18" Type="http://schemas.openxmlformats.org/officeDocument/2006/relationships/hyperlink" Target="https://zakon.rada.gov.ua/laws/show/2365-14" TargetMode="External"/><Relationship Id="rId26" Type="http://schemas.openxmlformats.org/officeDocument/2006/relationships/hyperlink" Target="https://zakon.rada.gov.ua/laws/show/3613-17" TargetMode="External"/><Relationship Id="rId39" Type="http://schemas.openxmlformats.org/officeDocument/2006/relationships/hyperlink" Target="https://zakon.rada.gov.ua/laws/show/2961-15" TargetMode="External"/><Relationship Id="rId21" Type="http://schemas.openxmlformats.org/officeDocument/2006/relationships/hyperlink" Target="https://zakon.rada.gov.ua/laws/show/755-15" TargetMode="External"/><Relationship Id="rId34" Type="http://schemas.openxmlformats.org/officeDocument/2006/relationships/hyperlink" Target="https://zakon.rada.gov.ua/laws/show/z0280-21" TargetMode="External"/><Relationship Id="rId42" Type="http://schemas.openxmlformats.org/officeDocument/2006/relationships/hyperlink" Target="https://zakon.rada.gov.ua/laws/show/2642-19" TargetMode="External"/><Relationship Id="rId47" Type="http://schemas.openxmlformats.org/officeDocument/2006/relationships/hyperlink" Target="https://zakon.rada.gov.ua/laws/show/32/95-%D0%B2%D1%80" TargetMode="External"/><Relationship Id="rId50" Type="http://schemas.openxmlformats.org/officeDocument/2006/relationships/hyperlink" Target="https://zakon.rada.gov.ua/laws/show/2402-14" TargetMode="External"/><Relationship Id="rId55" Type="http://schemas.openxmlformats.org/officeDocument/2006/relationships/hyperlink" Target="https://zakon.rada.gov.ua/laws/show/1584-14" TargetMode="External"/><Relationship Id="rId7" Type="http://schemas.openxmlformats.org/officeDocument/2006/relationships/hyperlink" Target="https://zakon.rada.gov.ua/laws/show/3356-12" TargetMode="External"/><Relationship Id="rId2" Type="http://schemas.openxmlformats.org/officeDocument/2006/relationships/numbering" Target="numbering.xml"/><Relationship Id="rId16" Type="http://schemas.openxmlformats.org/officeDocument/2006/relationships/hyperlink" Target="https://zakon.rada.gov.ua/laws/show/2365-14" TargetMode="External"/><Relationship Id="rId29" Type="http://schemas.openxmlformats.org/officeDocument/2006/relationships/hyperlink" Target="https://zakon.rada.gov.ua/laws/show/3613-17" TargetMode="External"/><Relationship Id="rId11" Type="http://schemas.openxmlformats.org/officeDocument/2006/relationships/hyperlink" Target="https://zakon.rada.gov.ua/laws/show/755-15" TargetMode="External"/><Relationship Id="rId24" Type="http://schemas.openxmlformats.org/officeDocument/2006/relationships/hyperlink" Target="https://zakon.rada.gov.ua/laws/show/3613-17" TargetMode="External"/><Relationship Id="rId32" Type="http://schemas.openxmlformats.org/officeDocument/2006/relationships/hyperlink" Target="https://zakon.rada.gov.ua/laws/show/3855-12" TargetMode="External"/><Relationship Id="rId37" Type="http://schemas.openxmlformats.org/officeDocument/2006/relationships/hyperlink" Target="https://zakon.rada.gov.ua/laws/show/3551-12" TargetMode="External"/><Relationship Id="rId40" Type="http://schemas.openxmlformats.org/officeDocument/2006/relationships/hyperlink" Target="https://zakon.rada.gov.ua/laws/show/2961-15" TargetMode="External"/><Relationship Id="rId45" Type="http://schemas.openxmlformats.org/officeDocument/2006/relationships/hyperlink" Target="https://zakon.rada.gov.ua/laws/show/3721-12" TargetMode="External"/><Relationship Id="rId53" Type="http://schemas.openxmlformats.org/officeDocument/2006/relationships/hyperlink" Target="https://zakon.rada.gov.ua/laws/show/2010-20" TargetMode="External"/><Relationship Id="rId5" Type="http://schemas.openxmlformats.org/officeDocument/2006/relationships/settings" Target="settings.xml"/><Relationship Id="rId19" Type="http://schemas.openxmlformats.org/officeDocument/2006/relationships/hyperlink" Target="https://zakon.rada.gov.ua/laws/show/755-15" TargetMode="External"/><Relationship Id="rId4" Type="http://schemas.microsoft.com/office/2007/relationships/stylesWithEffects" Target="stylesWithEffects.xml"/><Relationship Id="rId9" Type="http://schemas.openxmlformats.org/officeDocument/2006/relationships/hyperlink" Target="https://zakon.rada.gov.ua/laws/show/755-15" TargetMode="External"/><Relationship Id="rId14" Type="http://schemas.openxmlformats.org/officeDocument/2006/relationships/hyperlink" Target="https://zakon.rada.gov.ua/laws/show/2365-14" TargetMode="External"/><Relationship Id="rId22" Type="http://schemas.openxmlformats.org/officeDocument/2006/relationships/hyperlink" Target="https://zakon.rada.gov.ua/laws/show/2365-14" TargetMode="External"/><Relationship Id="rId27" Type="http://schemas.openxmlformats.org/officeDocument/2006/relationships/hyperlink" Target="https://zakon.rada.gov.ua/laws/show/3613-17" TargetMode="External"/><Relationship Id="rId30" Type="http://schemas.openxmlformats.org/officeDocument/2006/relationships/hyperlink" Target="https://zakon.rada.gov.ua/laws/show/3613-17" TargetMode="External"/><Relationship Id="rId35" Type="http://schemas.openxmlformats.org/officeDocument/2006/relationships/hyperlink" Target="https://zakon.rada.gov.ua/laws/show/2114-20" TargetMode="External"/><Relationship Id="rId43" Type="http://schemas.openxmlformats.org/officeDocument/2006/relationships/hyperlink" Target="https://zakon.rada.gov.ua/laws/show/796-12" TargetMode="External"/><Relationship Id="rId48" Type="http://schemas.openxmlformats.org/officeDocument/2006/relationships/hyperlink" Target="https://zakon.rada.gov.ua/laws/show/180-14" TargetMode="External"/><Relationship Id="rId56" Type="http://schemas.openxmlformats.org/officeDocument/2006/relationships/fontTable" Target="fontTable.xml"/><Relationship Id="rId8" Type="http://schemas.openxmlformats.org/officeDocument/2006/relationships/hyperlink" Target="https://zakon.rada.gov.ua/laws/show/2365-14" TargetMode="External"/><Relationship Id="rId51" Type="http://schemas.openxmlformats.org/officeDocument/2006/relationships/hyperlink" Target="https://zakon.rada.gov.ua/laws/show/2195-15" TargetMode="External"/><Relationship Id="rId3" Type="http://schemas.openxmlformats.org/officeDocument/2006/relationships/styles" Target="styles.xml"/><Relationship Id="rId12" Type="http://schemas.openxmlformats.org/officeDocument/2006/relationships/hyperlink" Target="https://zakon.rada.gov.ua/laws/show/2365-14" TargetMode="External"/><Relationship Id="rId17" Type="http://schemas.openxmlformats.org/officeDocument/2006/relationships/hyperlink" Target="https://zakon.rada.gov.ua/laws/show/755-15" TargetMode="External"/><Relationship Id="rId25" Type="http://schemas.openxmlformats.org/officeDocument/2006/relationships/hyperlink" Target="https://zakon.rada.gov.ua/laws/show/3613-17" TargetMode="External"/><Relationship Id="rId33" Type="http://schemas.openxmlformats.org/officeDocument/2006/relationships/hyperlink" Target="https://zakon.rada.gov.ua/laws/show/3855-12" TargetMode="External"/><Relationship Id="rId38" Type="http://schemas.openxmlformats.org/officeDocument/2006/relationships/hyperlink" Target="https://zakon.rada.gov.ua/laws/show/1584-14" TargetMode="External"/><Relationship Id="rId46" Type="http://schemas.openxmlformats.org/officeDocument/2006/relationships/hyperlink" Target="https://zakon.rada.gov.ua/laws/show/2145-19" TargetMode="External"/><Relationship Id="rId20" Type="http://schemas.openxmlformats.org/officeDocument/2006/relationships/hyperlink" Target="https://zakon.rada.gov.ua/laws/show/2365-14" TargetMode="External"/><Relationship Id="rId41" Type="http://schemas.openxmlformats.org/officeDocument/2006/relationships/hyperlink" Target="https://zakon.rada.gov.ua/laws/show/2642-19" TargetMode="External"/><Relationship Id="rId54" Type="http://schemas.openxmlformats.org/officeDocument/2006/relationships/hyperlink" Target="https://zakon.rada.gov.ua/laws/show/3551-12"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zakon.rada.gov.ua/laws/show/755-15" TargetMode="External"/><Relationship Id="rId23" Type="http://schemas.openxmlformats.org/officeDocument/2006/relationships/hyperlink" Target="https://zakon.rada.gov.ua/laws/show/755-15" TargetMode="External"/><Relationship Id="rId28" Type="http://schemas.openxmlformats.org/officeDocument/2006/relationships/hyperlink" Target="https://zakon.rada.gov.ua/laws/show/3613-17" TargetMode="External"/><Relationship Id="rId36" Type="http://schemas.openxmlformats.org/officeDocument/2006/relationships/hyperlink" Target="https://zakon.rada.gov.ua/laws/show/3551-12" TargetMode="External"/><Relationship Id="rId49" Type="http://schemas.openxmlformats.org/officeDocument/2006/relationships/hyperlink" Target="https://zakon.rada.gov.ua/laws/show/1584-14" TargetMode="External"/><Relationship Id="rId57" Type="http://schemas.openxmlformats.org/officeDocument/2006/relationships/theme" Target="theme/theme1.xml"/><Relationship Id="rId10" Type="http://schemas.openxmlformats.org/officeDocument/2006/relationships/hyperlink" Target="https://zakon.rada.gov.ua/laws/show/2365-14" TargetMode="External"/><Relationship Id="rId31" Type="http://schemas.openxmlformats.org/officeDocument/2006/relationships/hyperlink" Target="https://zakon.rada.gov.ua/laws/show/3855-12" TargetMode="External"/><Relationship Id="rId44" Type="http://schemas.openxmlformats.org/officeDocument/2006/relationships/hyperlink" Target="https://zakon.rada.gov.ua/laws/show/3551-12" TargetMode="External"/><Relationship Id="rId52" Type="http://schemas.openxmlformats.org/officeDocument/2006/relationships/hyperlink" Target="https://zakon.rada.gov.ua/laws/show/277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E257E-442B-448A-B7A9-6CBB7A76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13722</Words>
  <Characters>78217</Characters>
  <Application>Microsoft Office Word</Application>
  <DocSecurity>0</DocSecurity>
  <Lines>651</Lines>
  <Paragraphs>183</Paragraphs>
  <ScaleCrop>false</ScaleCrop>
  <HeadingPairs>
    <vt:vector size="2" baseType="variant">
      <vt:variant>
        <vt:lpstr>Назва</vt:lpstr>
      </vt:variant>
      <vt:variant>
        <vt:i4>1</vt:i4>
      </vt:variant>
    </vt:vector>
  </HeadingPairs>
  <TitlesOfParts>
    <vt:vector size="1" baseType="lpstr">
      <vt:lpstr>Деякі питання надання адміністративних послуг через центри надання адміністративних послуг | від 01.10.2025 № 1226</vt:lpstr>
    </vt:vector>
  </TitlesOfParts>
  <Company/>
  <LinksUpToDate>false</LinksUpToDate>
  <CharactersWithSpaces>91756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Деякі питання надання адміністративних послуг через центри надання адміністративних послуг | від 01.10.2025 № 1226</dc:title>
  <cp:lastModifiedBy>User</cp:lastModifiedBy>
  <cp:revision>25</cp:revision>
  <dcterms:created xsi:type="dcterms:W3CDTF">2025-11-05T07:32:00Z</dcterms:created>
  <dcterms:modified xsi:type="dcterms:W3CDTF">2025-12-08T14:37:00Z</dcterms:modified>
</cp:coreProperties>
</file>