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99" w:rsidRDefault="00126C99" w:rsidP="00126C99">
      <w:pPr>
        <w:ind w:left="6381"/>
        <w:rPr>
          <w:lang w:val="ru-RU" w:eastAsia="uk-UA"/>
        </w:rPr>
      </w:pPr>
      <w:r>
        <w:rPr>
          <w:lang w:val="ru-RU" w:eastAsia="uk-UA"/>
        </w:rPr>
        <w:t xml:space="preserve">    Затверджено </w:t>
      </w:r>
    </w:p>
    <w:p w:rsidR="00126C99" w:rsidRDefault="00126C99" w:rsidP="00126C99">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w:t>
      </w:r>
      <w:proofErr w:type="gramStart"/>
      <w:r>
        <w:rPr>
          <w:lang w:val="ru-RU" w:eastAsia="uk-UA"/>
        </w:rPr>
        <w:t>адм</w:t>
      </w:r>
      <w:proofErr w:type="gramEnd"/>
      <w:r>
        <w:rPr>
          <w:lang w:val="ru-RU" w:eastAsia="uk-UA"/>
        </w:rPr>
        <w:t xml:space="preserve">іністрації   </w:t>
      </w:r>
    </w:p>
    <w:p w:rsidR="00126C99" w:rsidRDefault="00126C99" w:rsidP="00126C99">
      <w:pPr>
        <w:ind w:left="6381"/>
        <w:rPr>
          <w:lang w:val="ru-RU" w:eastAsia="uk-UA"/>
        </w:rPr>
      </w:pPr>
      <w:r>
        <w:rPr>
          <w:lang w:val="ru-RU" w:eastAsia="uk-UA"/>
        </w:rPr>
        <w:t>15.12.2025р. № 17/25</w:t>
      </w:r>
    </w:p>
    <w:p w:rsidR="00370CC5" w:rsidRPr="00B4755E" w:rsidRDefault="00370CC5" w:rsidP="001253B8">
      <w:pPr>
        <w:rPr>
          <w:b/>
          <w:bCs/>
          <w:lang w:val="ru-RU" w:eastAsia="uk-UA"/>
        </w:rPr>
      </w:pPr>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proofErr w:type="gramStart"/>
      <w:r w:rsidRPr="007406B1">
        <w:rPr>
          <w:lang w:val="ru-RU"/>
        </w:rPr>
        <w:t>АДМ</w:t>
      </w:r>
      <w:proofErr w:type="gramEnd"/>
      <w:r w:rsidRPr="007406B1">
        <w:rPr>
          <w:lang w:val="ru-RU"/>
        </w:rPr>
        <w:t>ІНІСТРАТИВНОЇ ПОСЛУГИ</w:t>
      </w:r>
    </w:p>
    <w:p w:rsidR="007406B1" w:rsidRPr="007406B1" w:rsidRDefault="007406B1" w:rsidP="004C436F">
      <w:pPr>
        <w:spacing w:after="120"/>
        <w:jc w:val="center"/>
        <w:rPr>
          <w:b/>
          <w:sz w:val="28"/>
          <w:szCs w:val="28"/>
          <w:u w:val="single"/>
          <w:lang w:val="uk-UA"/>
        </w:rPr>
      </w:pPr>
      <w:r w:rsidRPr="007406B1">
        <w:rPr>
          <w:b/>
          <w:sz w:val="28"/>
          <w:szCs w:val="28"/>
          <w:u w:val="single"/>
          <w:lang w:val="ru-RU"/>
        </w:rPr>
        <w:t>Встановлення статусу особи з інвалідністю внаслідок війни</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 xml:space="preserve">(найменування суб’єкта надання </w:t>
      </w:r>
      <w:proofErr w:type="gramStart"/>
      <w:r w:rsidRPr="00B4755E">
        <w:rPr>
          <w:sz w:val="20"/>
          <w:szCs w:val="20"/>
          <w:lang w:val="ru-RU" w:eastAsia="uk-UA"/>
        </w:rPr>
        <w:t>адм</w:t>
      </w:r>
      <w:proofErr w:type="gramEnd"/>
      <w:r w:rsidRPr="00B4755E">
        <w:rPr>
          <w:sz w:val="20"/>
          <w:szCs w:val="20"/>
          <w:lang w:val="ru-RU" w:eastAsia="uk-UA"/>
        </w:rPr>
        <w:t>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59"/>
        <w:gridCol w:w="3309"/>
        <w:gridCol w:w="6763"/>
      </w:tblGrid>
      <w:tr w:rsidR="00150D17" w:rsidRPr="00013B9F"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0" w:name="n14"/>
            <w:bookmarkEnd w:id="0"/>
            <w:r w:rsidRPr="00B4755E">
              <w:rPr>
                <w:b/>
                <w:bCs/>
                <w:lang w:val="ru-RU" w:eastAsia="uk-UA"/>
              </w:rPr>
              <w:t xml:space="preserve">Інформація про суб’єкт надання </w:t>
            </w:r>
            <w:proofErr w:type="gramStart"/>
            <w:r w:rsidRPr="00B4755E">
              <w:rPr>
                <w:b/>
                <w:bCs/>
                <w:lang w:val="ru-RU" w:eastAsia="uk-UA"/>
              </w:rPr>
              <w:t>адм</w:t>
            </w:r>
            <w:proofErr w:type="gramEnd"/>
            <w:r w:rsidRPr="00B4755E">
              <w:rPr>
                <w:b/>
                <w:bCs/>
                <w:lang w:val="ru-RU" w:eastAsia="uk-UA"/>
              </w:rPr>
              <w:t>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w:t>
            </w:r>
            <w:proofErr w:type="gramStart"/>
            <w:r w:rsidRPr="00B4755E">
              <w:rPr>
                <w:i/>
                <w:lang w:val="ru-RU" w:eastAsia="ru-RU"/>
              </w:rPr>
              <w:t>.Ц</w:t>
            </w:r>
            <w:proofErr w:type="gramEnd"/>
            <w:r w:rsidRPr="00B4755E">
              <w:rPr>
                <w:i/>
                <w:lang w:val="ru-RU" w:eastAsia="ru-RU"/>
              </w:rPr>
              <w:t>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Управління «Центр надання адміністративних послуг» Любашівської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 xml:space="preserve"> 67900, </w:t>
            </w:r>
            <w:r w:rsidRPr="00B4755E">
              <w:rPr>
                <w:bCs/>
                <w:i/>
                <w:lang w:val="ru-RU" w:eastAsia="ru-RU"/>
              </w:rPr>
              <w:lastRenderedPageBreak/>
              <w:t>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013B9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sidRPr="00B4755E">
              <w:rPr>
                <w:i/>
                <w:lang w:val="ru-RU"/>
              </w:rPr>
              <w:t>Об</w:t>
            </w:r>
            <w:proofErr w:type="gramEnd"/>
            <w:r w:rsidRPr="00B4755E">
              <w:rPr>
                <w:i/>
                <w:lang w:val="ru-RU"/>
              </w:rPr>
              <w:t>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proofErr w:type="gramStart"/>
            <w:r>
              <w:rPr>
                <w:i/>
                <w:lang w:val="ru-RU"/>
              </w:rPr>
              <w:t>без перерви</w:t>
            </w:r>
            <w:proofErr w:type="gramEnd"/>
            <w:r>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Pr>
                <w:i/>
                <w:lang w:val="ru-RU"/>
              </w:rPr>
              <w:t>Об</w:t>
            </w:r>
            <w:proofErr w:type="gramEnd"/>
            <w:r>
              <w:rPr>
                <w:i/>
                <w:lang w:val="ru-RU"/>
              </w:rPr>
              <w:t>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lastRenderedPageBreak/>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013B9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A82310"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lastRenderedPageBreak/>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013B9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 xml:space="preserve">Нормативні акти, якими регламентується надання </w:t>
            </w:r>
            <w:proofErr w:type="gramStart"/>
            <w:r w:rsidRPr="00B4755E">
              <w:rPr>
                <w:b/>
                <w:bCs/>
                <w:lang w:val="ru-RU" w:eastAsia="uk-UA"/>
              </w:rPr>
              <w:t>адм</w:t>
            </w:r>
            <w:proofErr w:type="gramEnd"/>
            <w:r w:rsidRPr="00B4755E">
              <w:rPr>
                <w:b/>
                <w:bCs/>
                <w:lang w:val="ru-RU" w:eastAsia="uk-UA"/>
              </w:rPr>
              <w:t>іністративної послуги</w:t>
            </w:r>
          </w:p>
        </w:tc>
      </w:tr>
      <w:tr w:rsidR="004C436F" w:rsidRPr="00013B9F"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2F3C71" w:rsidRDefault="002F3C71" w:rsidP="004C436F">
            <w:pPr>
              <w:pStyle w:val="a3"/>
              <w:spacing w:before="0" w:beforeAutospacing="0" w:after="0" w:afterAutospacing="0"/>
              <w:jc w:val="both"/>
              <w:rPr>
                <w:lang w:val="ru-RU"/>
              </w:rPr>
            </w:pPr>
            <w:r>
              <w:rPr>
                <w:lang w:val="ru-RU"/>
              </w:rPr>
              <w:t xml:space="preserve">      </w:t>
            </w:r>
            <w:r w:rsidRPr="002F3C71">
              <w:rPr>
                <w:lang w:val="ru-RU"/>
              </w:rPr>
              <w:t xml:space="preserve">Закон України “Про статус ветеранів </w:t>
            </w:r>
            <w:proofErr w:type="gramStart"/>
            <w:r w:rsidRPr="002F3C71">
              <w:rPr>
                <w:lang w:val="ru-RU"/>
              </w:rPr>
              <w:t>в</w:t>
            </w:r>
            <w:proofErr w:type="gramEnd"/>
            <w:r w:rsidRPr="002F3C71">
              <w:rPr>
                <w:lang w:val="ru-RU"/>
              </w:rPr>
              <w:t xml:space="preserve">ійни, гарантії їх соціального захисту” (далі – Закон) </w:t>
            </w:r>
          </w:p>
          <w:p w:rsidR="002F3C71" w:rsidRDefault="002F3C71" w:rsidP="004C436F">
            <w:pPr>
              <w:pStyle w:val="a3"/>
              <w:spacing w:before="0" w:beforeAutospacing="0" w:after="0" w:afterAutospacing="0"/>
              <w:jc w:val="both"/>
              <w:rPr>
                <w:lang w:val="ru-RU"/>
              </w:rPr>
            </w:pPr>
            <w:r>
              <w:rPr>
                <w:lang w:val="ru-RU"/>
              </w:rPr>
              <w:t xml:space="preserve">      </w:t>
            </w:r>
            <w:r w:rsidRPr="002F3C71">
              <w:rPr>
                <w:lang w:val="ru-RU"/>
              </w:rPr>
              <w:t xml:space="preserve">Закон України “Про </w:t>
            </w:r>
            <w:proofErr w:type="gramStart"/>
            <w:r w:rsidRPr="002F3C71">
              <w:rPr>
                <w:lang w:val="ru-RU"/>
              </w:rPr>
              <w:t>адм</w:t>
            </w:r>
            <w:proofErr w:type="gramEnd"/>
            <w:r w:rsidRPr="002F3C71">
              <w:rPr>
                <w:lang w:val="ru-RU"/>
              </w:rPr>
              <w:t>іністративну процедуру”</w:t>
            </w:r>
          </w:p>
          <w:p w:rsidR="004C436F" w:rsidRPr="002F3C71" w:rsidRDefault="002F3C71" w:rsidP="004C436F">
            <w:pPr>
              <w:pStyle w:val="a3"/>
              <w:spacing w:before="0" w:beforeAutospacing="0" w:after="0" w:afterAutospacing="0"/>
              <w:jc w:val="both"/>
              <w:rPr>
                <w:lang w:val="ru-RU" w:eastAsia="en-US"/>
              </w:rPr>
            </w:pPr>
            <w:r w:rsidRPr="002F3C71">
              <w:rPr>
                <w:lang w:val="ru-RU"/>
              </w:rPr>
              <w:t xml:space="preserve"> </w:t>
            </w:r>
            <w:r>
              <w:rPr>
                <w:lang w:val="ru-RU"/>
              </w:rPr>
              <w:t xml:space="preserve">     </w:t>
            </w:r>
            <w:r w:rsidRPr="002F3C71">
              <w:rPr>
                <w:lang w:val="ru-RU"/>
              </w:rPr>
              <w:t xml:space="preserve">Закон України “Про </w:t>
            </w:r>
            <w:proofErr w:type="gramStart"/>
            <w:r w:rsidRPr="002F3C71">
              <w:rPr>
                <w:lang w:val="ru-RU"/>
              </w:rPr>
              <w:t>адм</w:t>
            </w:r>
            <w:proofErr w:type="gramEnd"/>
            <w:r w:rsidRPr="002F3C71">
              <w:rPr>
                <w:lang w:val="ru-RU"/>
              </w:rPr>
              <w:t>іністративні послуги”</w:t>
            </w:r>
          </w:p>
        </w:tc>
      </w:tr>
      <w:tr w:rsidR="004C436F" w:rsidRPr="00013B9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7406B1" w:rsidRDefault="007406B1" w:rsidP="004C436F">
            <w:pPr>
              <w:pStyle w:val="a3"/>
              <w:spacing w:before="0" w:beforeAutospacing="0" w:after="0" w:afterAutospacing="0"/>
              <w:jc w:val="both"/>
              <w:rPr>
                <w:lang w:val="uk-UA"/>
              </w:rPr>
            </w:pPr>
            <w:r>
              <w:t>Постанови Кабінету Міністрів України:</w:t>
            </w:r>
          </w:p>
          <w:p w:rsidR="007406B1" w:rsidRDefault="007406B1" w:rsidP="004C436F">
            <w:pPr>
              <w:pStyle w:val="a3"/>
              <w:spacing w:before="0" w:beforeAutospacing="0" w:after="0" w:afterAutospacing="0"/>
              <w:jc w:val="both"/>
              <w:rPr>
                <w:lang w:val="uk-UA"/>
              </w:rPr>
            </w:pPr>
            <w:r>
              <w:rPr>
                <w:lang w:val="uk-UA"/>
              </w:rPr>
              <w:t xml:space="preserve">     </w:t>
            </w:r>
            <w:r w:rsidRPr="007406B1">
              <w:rPr>
                <w:lang w:val="uk-UA"/>
              </w:rPr>
              <w:t xml:space="preserve"> від 08.02.1994 № 63 “Про організаційні заходи щодо застосування Закону України “Про статус ветеранів війни, гарантії їх соціального захисту”; </w:t>
            </w:r>
          </w:p>
          <w:p w:rsidR="007406B1" w:rsidRDefault="007406B1" w:rsidP="004C436F">
            <w:pPr>
              <w:pStyle w:val="a3"/>
              <w:spacing w:before="0" w:beforeAutospacing="0" w:after="0" w:afterAutospacing="0"/>
              <w:jc w:val="both"/>
              <w:rPr>
                <w:lang w:val="uk-UA"/>
              </w:rPr>
            </w:pPr>
            <w:r>
              <w:rPr>
                <w:lang w:val="uk-UA"/>
              </w:rPr>
              <w:t xml:space="preserve">        </w:t>
            </w:r>
            <w:r w:rsidRPr="007406B1">
              <w:rPr>
                <w:lang w:val="uk-UA"/>
              </w:rPr>
              <w:t>від 12.05.1994 № 302 “Про порядок виготовлення та видачі посвідчень і нагрудних знаків ветеранів”;</w:t>
            </w:r>
          </w:p>
          <w:p w:rsidR="007406B1" w:rsidRDefault="007406B1" w:rsidP="004C436F">
            <w:pPr>
              <w:pStyle w:val="a3"/>
              <w:spacing w:before="0" w:beforeAutospacing="0" w:after="0" w:afterAutospacing="0"/>
              <w:jc w:val="both"/>
              <w:rPr>
                <w:lang w:val="uk-UA"/>
              </w:rPr>
            </w:pPr>
            <w:r>
              <w:rPr>
                <w:lang w:val="uk-UA"/>
              </w:rPr>
              <w:t xml:space="preserve">       </w:t>
            </w:r>
            <w:r w:rsidRPr="007406B1">
              <w:rPr>
                <w:lang w:val="uk-UA"/>
              </w:rPr>
              <w:t xml:space="preserve"> від 21.11.2013 № 917 “Деякі питання встановлення лікарсько консультативними комісіями інвалідності дітям”</w:t>
            </w:r>
            <w:r>
              <w:rPr>
                <w:lang w:val="uk-UA"/>
              </w:rPr>
              <w:t>;</w:t>
            </w:r>
          </w:p>
          <w:p w:rsidR="007406B1" w:rsidRDefault="007406B1" w:rsidP="004C436F">
            <w:pPr>
              <w:pStyle w:val="a3"/>
              <w:spacing w:before="0" w:beforeAutospacing="0" w:after="0" w:afterAutospacing="0"/>
              <w:jc w:val="both"/>
              <w:rPr>
                <w:lang w:val="uk-UA"/>
              </w:rPr>
            </w:pPr>
            <w:r>
              <w:rPr>
                <w:lang w:val="uk-UA"/>
              </w:rPr>
              <w:t xml:space="preserve">     </w:t>
            </w:r>
            <w:r w:rsidRPr="007406B1">
              <w:rPr>
                <w:lang w:val="uk-UA"/>
              </w:rPr>
              <w:t xml:space="preserve">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rsidR="007406B1" w:rsidRDefault="007406B1" w:rsidP="007406B1">
            <w:pPr>
              <w:pStyle w:val="a3"/>
              <w:spacing w:before="0" w:beforeAutospacing="0" w:after="0" w:afterAutospacing="0"/>
              <w:jc w:val="both"/>
              <w:rPr>
                <w:lang w:val="uk-UA"/>
              </w:rPr>
            </w:pPr>
            <w:r>
              <w:rPr>
                <w:lang w:val="uk-UA"/>
              </w:rPr>
              <w:t xml:space="preserve">       </w:t>
            </w:r>
            <w:r w:rsidRPr="007406B1">
              <w:rPr>
                <w:lang w:val="uk-UA"/>
              </w:rPr>
              <w:t xml:space="preserve">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 </w:t>
            </w:r>
          </w:p>
          <w:p w:rsidR="007406B1" w:rsidRDefault="007406B1" w:rsidP="007406B1">
            <w:pPr>
              <w:pStyle w:val="a3"/>
              <w:spacing w:before="0" w:beforeAutospacing="0" w:after="0" w:afterAutospacing="0"/>
              <w:jc w:val="both"/>
              <w:rPr>
                <w:lang w:val="uk-UA"/>
              </w:rPr>
            </w:pPr>
            <w:r>
              <w:rPr>
                <w:lang w:val="uk-UA"/>
              </w:rPr>
              <w:t xml:space="preserve">     </w:t>
            </w:r>
            <w:r w:rsidRPr="007406B1">
              <w:rPr>
                <w:lang w:val="uk-UA"/>
              </w:rPr>
              <w:t>від 25.04.2018 № 306 “Деякі питання встановлення зв’язку інвалідності з пораненнями чи іншими ушкодженнями здоров’я”;</w:t>
            </w:r>
          </w:p>
          <w:p w:rsidR="004C436F" w:rsidRPr="007406B1" w:rsidRDefault="007406B1" w:rsidP="007406B1">
            <w:pPr>
              <w:pStyle w:val="a3"/>
              <w:spacing w:before="0" w:beforeAutospacing="0" w:after="0" w:afterAutospacing="0"/>
              <w:jc w:val="both"/>
              <w:rPr>
                <w:lang w:val="uk-UA" w:eastAsia="en-US"/>
              </w:rPr>
            </w:pPr>
            <w:r>
              <w:rPr>
                <w:lang w:val="uk-UA"/>
              </w:rPr>
              <w:t xml:space="preserve">     </w:t>
            </w:r>
            <w:r w:rsidRPr="007406B1">
              <w:rPr>
                <w:lang w:val="uk-UA"/>
              </w:rPr>
              <w:t xml:space="preserve"> від 15.11.2024 № 1338 “Деякі питання запровадження </w:t>
            </w:r>
            <w:r w:rsidRPr="007406B1">
              <w:rPr>
                <w:lang w:val="uk-UA"/>
              </w:rPr>
              <w:lastRenderedPageBreak/>
              <w:t>оцінювання повсякденного функціонування особи”.</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lastRenderedPageBreak/>
              <w:t>Умови отримання адміністративної послуги</w:t>
            </w:r>
          </w:p>
        </w:tc>
      </w:tr>
      <w:tr w:rsidR="004C436F" w:rsidRPr="00013B9F" w:rsidTr="00B60FC1">
        <w:trPr>
          <w:trHeight w:val="1065"/>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t>6</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gramStart"/>
            <w:r w:rsidRPr="00B4755E">
              <w:rPr>
                <w:lang w:val="ru-RU"/>
              </w:rPr>
              <w:t>П</w:t>
            </w:r>
            <w:proofErr w:type="gramEnd"/>
            <w:r w:rsidRPr="00B4755E">
              <w:rPr>
                <w:lang w:val="ru-RU"/>
              </w:rPr>
              <w:t>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7406B1" w:rsidRDefault="007406B1" w:rsidP="004C436F">
            <w:pPr>
              <w:rPr>
                <w:lang w:val="ru-RU"/>
              </w:rPr>
            </w:pPr>
            <w:r>
              <w:rPr>
                <w:lang w:val="ru-RU"/>
              </w:rPr>
              <w:t xml:space="preserve">         </w:t>
            </w:r>
            <w:r w:rsidRPr="007406B1">
              <w:rPr>
                <w:lang w:val="ru-RU"/>
              </w:rPr>
              <w:t>Звернення особи, якій встановлена інвалідність внаслідок:</w:t>
            </w:r>
          </w:p>
          <w:p w:rsidR="007406B1" w:rsidRDefault="007406B1" w:rsidP="007406B1">
            <w:pPr>
              <w:rPr>
                <w:lang w:val="ru-RU"/>
              </w:rPr>
            </w:pPr>
            <w:r w:rsidRPr="007406B1">
              <w:rPr>
                <w:lang w:val="ru-RU"/>
              </w:rPr>
              <w:t xml:space="preserve"> </w:t>
            </w:r>
            <w:r>
              <w:rPr>
                <w:lang w:val="ru-RU"/>
              </w:rPr>
              <w:t xml:space="preserve">       </w:t>
            </w:r>
            <w:r w:rsidRPr="007406B1">
              <w:rPr>
                <w:lang w:val="ru-RU"/>
              </w:rPr>
              <w:t>1) травми (поранення, контузії, каліцтва) або захворювання:</w:t>
            </w:r>
          </w:p>
          <w:p w:rsidR="007406B1" w:rsidRDefault="007406B1" w:rsidP="007406B1">
            <w:pPr>
              <w:rPr>
                <w:lang w:val="ru-RU"/>
              </w:rPr>
            </w:pPr>
            <w:r>
              <w:rPr>
                <w:lang w:val="ru-RU"/>
              </w:rPr>
              <w:t xml:space="preserve">       </w:t>
            </w:r>
            <w:r w:rsidRPr="007406B1">
              <w:rPr>
                <w:lang w:val="ru-RU"/>
              </w:rPr>
              <w:t xml:space="preserve"> одержаних під час захисту Батьківщини, виконання обов’язків </w:t>
            </w:r>
            <w:proofErr w:type="gramStart"/>
            <w:r w:rsidRPr="007406B1">
              <w:rPr>
                <w:lang w:val="ru-RU"/>
              </w:rPr>
              <w:t>в</w:t>
            </w:r>
            <w:proofErr w:type="gramEnd"/>
            <w:r w:rsidRPr="007406B1">
              <w:rPr>
                <w:lang w:val="ru-RU"/>
              </w:rPr>
              <w:t xml:space="preserve">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 морських баз та аеродромів у період громадянської та Другої </w:t>
            </w:r>
            <w:proofErr w:type="gramStart"/>
            <w:r w:rsidRPr="007406B1">
              <w:rPr>
                <w:lang w:val="ru-RU"/>
              </w:rPr>
              <w:t>св</w:t>
            </w:r>
            <w:proofErr w:type="gramEnd"/>
            <w:r w:rsidRPr="007406B1">
              <w:rPr>
                <w:lang w:val="ru-RU"/>
              </w:rPr>
              <w:t xml:space="preserve">ітової воєн або з участю у бойових діях у мирний час; </w:t>
            </w:r>
          </w:p>
          <w:p w:rsidR="007406B1" w:rsidRDefault="007406B1" w:rsidP="007406B1">
            <w:pPr>
              <w:rPr>
                <w:lang w:val="ru-RU"/>
              </w:rPr>
            </w:pPr>
            <w:r>
              <w:rPr>
                <w:lang w:val="ru-RU"/>
              </w:rPr>
              <w:t xml:space="preserve">        </w:t>
            </w:r>
            <w:r w:rsidRPr="007406B1">
              <w:rPr>
                <w:lang w:val="ru-RU"/>
              </w:rPr>
              <w:t xml:space="preserve">одержаних під час захисту Батьківщини, виконання інших обов’язків </w:t>
            </w:r>
            <w:proofErr w:type="gramStart"/>
            <w:r w:rsidRPr="007406B1">
              <w:rPr>
                <w:lang w:val="ru-RU"/>
              </w:rPr>
              <w:t>в</w:t>
            </w:r>
            <w:proofErr w:type="gramEnd"/>
            <w:r w:rsidRPr="007406B1">
              <w:rPr>
                <w:lang w:val="ru-RU"/>
              </w:rPr>
              <w:t xml:space="preserve">ійськової служби, пов’язаних з перебуванням на фронті в інші періоди; </w:t>
            </w:r>
          </w:p>
          <w:p w:rsidR="007406B1" w:rsidRDefault="007406B1" w:rsidP="007406B1">
            <w:pPr>
              <w:rPr>
                <w:lang w:val="ru-RU"/>
              </w:rPr>
            </w:pPr>
            <w:r>
              <w:rPr>
                <w:lang w:val="ru-RU"/>
              </w:rPr>
              <w:t xml:space="preserve">        </w:t>
            </w:r>
            <w:r w:rsidRPr="007406B1">
              <w:rPr>
                <w:lang w:val="ru-RU"/>
              </w:rPr>
              <w:t xml:space="preserve">одержаних в районах бойових дій у період Другої світової війни та від вибухових речовин, боєприпасів і </w:t>
            </w:r>
            <w:proofErr w:type="gramStart"/>
            <w:r w:rsidRPr="007406B1">
              <w:rPr>
                <w:lang w:val="ru-RU"/>
              </w:rPr>
              <w:t>в</w:t>
            </w:r>
            <w:proofErr w:type="gramEnd"/>
            <w:r w:rsidRPr="007406B1">
              <w:rPr>
                <w:lang w:val="ru-RU"/>
              </w:rPr>
              <w:t xml:space="preserve">ійськового озброєння у повоєнний період; </w:t>
            </w:r>
          </w:p>
          <w:p w:rsidR="007406B1" w:rsidRDefault="007406B1" w:rsidP="007406B1">
            <w:pPr>
              <w:rPr>
                <w:lang w:val="ru-RU"/>
              </w:rPr>
            </w:pPr>
            <w:r>
              <w:rPr>
                <w:lang w:val="ru-RU"/>
              </w:rPr>
              <w:t xml:space="preserve">       </w:t>
            </w:r>
            <w:r w:rsidRPr="007406B1">
              <w:rPr>
                <w:lang w:val="ru-RU"/>
              </w:rPr>
              <w:t xml:space="preserve"> одержаних </w:t>
            </w:r>
            <w:proofErr w:type="gramStart"/>
            <w:r w:rsidRPr="007406B1">
              <w:rPr>
                <w:lang w:val="ru-RU"/>
              </w:rPr>
              <w:t>п</w:t>
            </w:r>
            <w:proofErr w:type="gramEnd"/>
            <w:r w:rsidRPr="007406B1">
              <w:rPr>
                <w:lang w:val="ru-RU"/>
              </w:rPr>
              <w:t>ід час виконання робіт, пов’язаних з розмінуванням боєприпасів, незалежно від часу їх виконання;</w:t>
            </w:r>
          </w:p>
          <w:p w:rsidR="007406B1" w:rsidRDefault="007406B1" w:rsidP="007406B1">
            <w:pPr>
              <w:rPr>
                <w:lang w:val="ru-RU"/>
              </w:rPr>
            </w:pPr>
            <w:r>
              <w:rPr>
                <w:lang w:val="ru-RU"/>
              </w:rPr>
              <w:t xml:space="preserve">       </w:t>
            </w:r>
            <w:r w:rsidRPr="007406B1">
              <w:rPr>
                <w:lang w:val="ru-RU"/>
              </w:rPr>
              <w:t xml:space="preserve"> одержаних у неповнолітньому віці внаслідок воєнних дій громадянської та Другої </w:t>
            </w:r>
            <w:proofErr w:type="gramStart"/>
            <w:r w:rsidRPr="007406B1">
              <w:rPr>
                <w:lang w:val="ru-RU"/>
              </w:rPr>
              <w:t>св</w:t>
            </w:r>
            <w:proofErr w:type="gramEnd"/>
            <w:r w:rsidRPr="007406B1">
              <w:rPr>
                <w:lang w:val="ru-RU"/>
              </w:rPr>
              <w:t xml:space="preserve">ітової воєн та в повоєнний період; </w:t>
            </w:r>
          </w:p>
          <w:p w:rsidR="007406B1" w:rsidRDefault="007406B1" w:rsidP="007406B1">
            <w:pPr>
              <w:rPr>
                <w:lang w:val="ru-RU"/>
              </w:rPr>
            </w:pPr>
            <w:r>
              <w:rPr>
                <w:lang w:val="ru-RU"/>
              </w:rPr>
              <w:t xml:space="preserve">       </w:t>
            </w:r>
            <w:r w:rsidRPr="007406B1">
              <w:rPr>
                <w:lang w:val="ru-RU"/>
              </w:rPr>
              <w:t>пов’язаних з участю у бойових ді</w:t>
            </w:r>
            <w:proofErr w:type="gramStart"/>
            <w:r w:rsidRPr="007406B1">
              <w:rPr>
                <w:lang w:val="ru-RU"/>
              </w:rPr>
              <w:t>ях та</w:t>
            </w:r>
            <w:proofErr w:type="gramEnd"/>
            <w:r w:rsidRPr="007406B1">
              <w:rPr>
                <w:lang w:val="ru-RU"/>
              </w:rPr>
              <w:t xml:space="preserve"> перебуванням на території інших держав;</w:t>
            </w:r>
          </w:p>
          <w:p w:rsidR="007406B1" w:rsidRDefault="007406B1" w:rsidP="007406B1">
            <w:pPr>
              <w:rPr>
                <w:lang w:val="ru-RU"/>
              </w:rPr>
            </w:pPr>
            <w:r>
              <w:rPr>
                <w:lang w:val="ru-RU"/>
              </w:rPr>
              <w:t xml:space="preserve">        </w:t>
            </w:r>
            <w:r w:rsidRPr="007406B1">
              <w:rPr>
                <w:lang w:val="ru-RU"/>
              </w:rPr>
              <w:t xml:space="preserve">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w:t>
            </w:r>
            <w:proofErr w:type="gramStart"/>
            <w:r w:rsidRPr="007406B1">
              <w:rPr>
                <w:lang w:val="ru-RU"/>
              </w:rPr>
              <w:t>в</w:t>
            </w:r>
            <w:proofErr w:type="gramEnd"/>
            <w:r w:rsidRPr="007406B1">
              <w:rPr>
                <w:lang w:val="ru-RU"/>
              </w:rPr>
              <w:t>ійськової служби або службових обов’язків;</w:t>
            </w:r>
          </w:p>
          <w:p w:rsidR="007406B1" w:rsidRDefault="007406B1" w:rsidP="007406B1">
            <w:pPr>
              <w:rPr>
                <w:lang w:val="ru-RU"/>
              </w:rPr>
            </w:pPr>
            <w:r>
              <w:rPr>
                <w:lang w:val="ru-RU"/>
              </w:rPr>
              <w:t xml:space="preserve">        </w:t>
            </w:r>
            <w:r w:rsidRPr="007406B1">
              <w:rPr>
                <w:lang w:val="ru-RU"/>
              </w:rPr>
              <w:t xml:space="preserve"> пов’язаних із забезпеченням проведення антитерористичної операції або заходів проти військової агрес</w:t>
            </w:r>
            <w:proofErr w:type="gramStart"/>
            <w:r w:rsidRPr="007406B1">
              <w:rPr>
                <w:lang w:val="ru-RU"/>
              </w:rPr>
              <w:t>ії Р</w:t>
            </w:r>
            <w:proofErr w:type="gramEnd"/>
            <w:r w:rsidRPr="007406B1">
              <w:rPr>
                <w:lang w:val="ru-RU"/>
              </w:rPr>
              <w:t>осійської Федерації проти України;</w:t>
            </w:r>
          </w:p>
          <w:p w:rsidR="007406B1" w:rsidRDefault="007406B1" w:rsidP="007406B1">
            <w:pPr>
              <w:rPr>
                <w:lang w:val="ru-RU"/>
              </w:rPr>
            </w:pPr>
            <w:r>
              <w:rPr>
                <w:lang w:val="ru-RU"/>
              </w:rPr>
              <w:t xml:space="preserve">        </w:t>
            </w:r>
            <w:r w:rsidRPr="007406B1">
              <w:rPr>
                <w:lang w:val="ru-RU"/>
              </w:rPr>
              <w:t xml:space="preserve"> одержаних </w:t>
            </w:r>
            <w:proofErr w:type="gramStart"/>
            <w:r w:rsidRPr="007406B1">
              <w:rPr>
                <w:lang w:val="ru-RU"/>
              </w:rPr>
              <w:t>п</w:t>
            </w:r>
            <w:proofErr w:type="gramEnd"/>
            <w:r w:rsidRPr="007406B1">
              <w:rPr>
                <w:lang w:val="ru-RU"/>
              </w:rPr>
              <w:t>ід час виконання службових обов’язків, пов’язаних із виконанням повноважень та основних завдань міліції;</w:t>
            </w:r>
          </w:p>
          <w:p w:rsidR="007406B1" w:rsidRDefault="007406B1" w:rsidP="007406B1">
            <w:pPr>
              <w:rPr>
                <w:lang w:val="ru-RU"/>
              </w:rPr>
            </w:pPr>
            <w:r>
              <w:rPr>
                <w:lang w:val="ru-RU"/>
              </w:rPr>
              <w:t xml:space="preserve">      </w:t>
            </w:r>
            <w:r w:rsidRPr="007406B1">
              <w:rPr>
                <w:lang w:val="ru-RU"/>
              </w:rPr>
              <w:t xml:space="preserve"> 2) поранення чи інших ушкоджень здоров’я одержаних під час антитерористичної операції або заходів проти військової агрес</w:t>
            </w:r>
            <w:proofErr w:type="gramStart"/>
            <w:r w:rsidRPr="007406B1">
              <w:rPr>
                <w:lang w:val="ru-RU"/>
              </w:rPr>
              <w:t>ії Р</w:t>
            </w:r>
            <w:proofErr w:type="gramEnd"/>
            <w:r w:rsidRPr="007406B1">
              <w:rPr>
                <w:lang w:val="ru-RU"/>
              </w:rPr>
              <w:t>осійської Федерації проти України;</w:t>
            </w:r>
          </w:p>
          <w:p w:rsidR="004C436F" w:rsidRPr="007406B1" w:rsidRDefault="007406B1" w:rsidP="007406B1">
            <w:pPr>
              <w:rPr>
                <w:lang w:val="ru-RU" w:eastAsia="uk-UA"/>
              </w:rPr>
            </w:pPr>
            <w:r>
              <w:rPr>
                <w:lang w:val="ru-RU"/>
              </w:rPr>
              <w:t xml:space="preserve">      </w:t>
            </w:r>
            <w:r w:rsidRPr="007406B1">
              <w:rPr>
                <w:lang w:val="ru-RU"/>
              </w:rPr>
              <w:t xml:space="preserve"> 3) поранення, травми, каліцтва, контузії чи інших ушкоджень здоров’я, отриманих </w:t>
            </w:r>
            <w:proofErr w:type="gramStart"/>
            <w:r w:rsidRPr="007406B1">
              <w:rPr>
                <w:lang w:val="ru-RU"/>
              </w:rPr>
              <w:t>п</w:t>
            </w:r>
            <w:proofErr w:type="gramEnd"/>
            <w:r w:rsidRPr="007406B1">
              <w:rPr>
                <w:lang w:val="ru-RU"/>
              </w:rPr>
              <w:t>ід час участі у Революції Гідності.</w:t>
            </w:r>
          </w:p>
        </w:tc>
      </w:tr>
      <w:tr w:rsidR="004C436F" w:rsidRPr="00013B9F" w:rsidTr="00B4755E">
        <w:trPr>
          <w:trHeight w:val="984"/>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5547AB" w:rsidRPr="005547AB" w:rsidRDefault="002F3C71" w:rsidP="004D7712">
            <w:pPr>
              <w:rPr>
                <w:b/>
                <w:lang w:val="uk-UA"/>
              </w:rPr>
            </w:pPr>
            <w:bookmarkStart w:id="1" w:name="n506"/>
            <w:bookmarkEnd w:id="1"/>
            <w:r w:rsidRPr="00126C99">
              <w:rPr>
                <w:lang w:val="ru-RU"/>
              </w:rPr>
              <w:t xml:space="preserve">       </w:t>
            </w:r>
            <w:r w:rsidR="007406B1" w:rsidRPr="00126C99">
              <w:rPr>
                <w:b/>
                <w:lang w:val="ru-RU"/>
              </w:rPr>
              <w:t xml:space="preserve">До місцевого структурного </w:t>
            </w:r>
            <w:proofErr w:type="gramStart"/>
            <w:r w:rsidR="007406B1" w:rsidRPr="00126C99">
              <w:rPr>
                <w:b/>
                <w:lang w:val="ru-RU"/>
              </w:rPr>
              <w:t>п</w:t>
            </w:r>
            <w:proofErr w:type="gramEnd"/>
            <w:r w:rsidR="007406B1" w:rsidRPr="00126C99">
              <w:rPr>
                <w:b/>
                <w:lang w:val="ru-RU"/>
              </w:rPr>
              <w:t>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5 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p>
          <w:p w:rsidR="005547AB" w:rsidRDefault="007406B1" w:rsidP="005547AB">
            <w:pPr>
              <w:rPr>
                <w:lang w:val="uk-UA"/>
              </w:rPr>
            </w:pPr>
            <w:r w:rsidRPr="005547AB">
              <w:rPr>
                <w:lang w:val="uk-UA"/>
              </w:rPr>
              <w:t xml:space="preserve"> </w:t>
            </w:r>
            <w:r w:rsidR="005547AB">
              <w:rPr>
                <w:lang w:val="uk-UA"/>
              </w:rPr>
              <w:t xml:space="preserve">       </w:t>
            </w:r>
            <w:r w:rsidRPr="005547AB">
              <w:rPr>
                <w:lang w:val="uk-UA"/>
              </w:rPr>
              <w:t>1) заяву довільної форми;</w:t>
            </w:r>
          </w:p>
          <w:p w:rsidR="005547AB" w:rsidRDefault="005547AB" w:rsidP="005547AB">
            <w:pPr>
              <w:rPr>
                <w:lang w:val="uk-UA"/>
              </w:rPr>
            </w:pPr>
            <w:r>
              <w:rPr>
                <w:lang w:val="uk-UA"/>
              </w:rPr>
              <w:t xml:space="preserve">        </w:t>
            </w:r>
            <w:r w:rsidR="007406B1" w:rsidRPr="005547AB">
              <w:rPr>
                <w:lang w:val="uk-UA"/>
              </w:rPr>
              <w:t xml:space="preserve">2) копію витягу з рішення експертної команди з оцінювання </w:t>
            </w:r>
            <w:r w:rsidR="007406B1" w:rsidRPr="005547AB">
              <w:rPr>
                <w:lang w:val="uk-UA"/>
              </w:rPr>
              <w:lastRenderedPageBreak/>
              <w:t>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rsidR="005547AB" w:rsidRDefault="005547AB" w:rsidP="005547AB">
            <w:pPr>
              <w:rPr>
                <w:lang w:val="uk-UA"/>
              </w:rPr>
            </w:pPr>
            <w:r>
              <w:rPr>
                <w:lang w:val="uk-UA"/>
              </w:rPr>
              <w:t xml:space="preserve">       </w:t>
            </w:r>
            <w:r w:rsidR="007406B1" w:rsidRPr="005547AB">
              <w:rPr>
                <w:lang w:val="uk-UA"/>
              </w:rPr>
              <w:t xml:space="preserve"> 3) копію паспорта громадянина України/тимчасового посвідчення громадянина України;</w:t>
            </w:r>
          </w:p>
          <w:p w:rsidR="005547AB" w:rsidRDefault="005547AB" w:rsidP="005547AB">
            <w:pPr>
              <w:rPr>
                <w:lang w:val="uk-UA"/>
              </w:rPr>
            </w:pPr>
            <w:r>
              <w:rPr>
                <w:lang w:val="uk-UA"/>
              </w:rPr>
              <w:t xml:space="preserve">       </w:t>
            </w:r>
            <w:r w:rsidR="007406B1" w:rsidRPr="005547AB">
              <w:rPr>
                <w:lang w:val="uk-UA"/>
              </w:rPr>
              <w:t xml:space="preserve"> 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5547AB" w:rsidRDefault="005547AB" w:rsidP="005547AB">
            <w:pPr>
              <w:rPr>
                <w:lang w:val="uk-UA"/>
              </w:rPr>
            </w:pPr>
            <w:r>
              <w:rPr>
                <w:lang w:val="uk-UA"/>
              </w:rPr>
              <w:t xml:space="preserve">        </w:t>
            </w:r>
            <w:r w:rsidR="007406B1" w:rsidRPr="005547AB">
              <w:rPr>
                <w:lang w:val="uk-UA"/>
              </w:rPr>
              <w:t>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p>
          <w:p w:rsidR="005547AB" w:rsidRPr="005547AB" w:rsidRDefault="005547AB" w:rsidP="005547AB">
            <w:pPr>
              <w:rPr>
                <w:b/>
                <w:lang w:val="ru-RU"/>
              </w:rPr>
            </w:pPr>
            <w:r>
              <w:rPr>
                <w:lang w:val="uk-UA"/>
              </w:rPr>
              <w:t xml:space="preserve">       </w:t>
            </w:r>
            <w:r w:rsidR="007406B1" w:rsidRPr="005547AB">
              <w:rPr>
                <w:lang w:val="uk-UA"/>
              </w:rPr>
              <w:t xml:space="preserve"> </w:t>
            </w:r>
            <w:r w:rsidR="007406B1" w:rsidRPr="005547AB">
              <w:rPr>
                <w:b/>
                <w:lang w:val="uk-UA"/>
              </w:rPr>
              <w:t xml:space="preserve">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w:t>
            </w:r>
            <w:r w:rsidRPr="005547AB">
              <w:rPr>
                <w:b/>
                <w:lang w:val="uk-UA"/>
              </w:rPr>
              <w:t xml:space="preserve">участі в </w:t>
            </w:r>
            <w:r w:rsidR="007406B1" w:rsidRPr="005547AB">
              <w:rPr>
                <w:b/>
                <w:lang w:val="uk-UA"/>
              </w:rPr>
              <w:t xml:space="preserve">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007406B1" w:rsidRPr="005547AB">
              <w:rPr>
                <w:b/>
                <w:lang w:val="ru-RU"/>
              </w:rPr>
              <w:t xml:space="preserve">Російської Федерації проти України подають: </w:t>
            </w:r>
          </w:p>
          <w:p w:rsidR="005547AB" w:rsidRDefault="005547AB" w:rsidP="005547AB">
            <w:pPr>
              <w:rPr>
                <w:lang w:val="ru-RU"/>
              </w:rPr>
            </w:pPr>
            <w:r>
              <w:rPr>
                <w:lang w:val="ru-RU"/>
              </w:rPr>
              <w:t xml:space="preserve">       </w:t>
            </w:r>
            <w:r w:rsidR="007406B1" w:rsidRPr="005547AB">
              <w:rPr>
                <w:b/>
                <w:lang w:val="ru-RU"/>
              </w:rPr>
              <w:t>1. Заяву</w:t>
            </w:r>
            <w:r w:rsidR="007406B1" w:rsidRPr="007406B1">
              <w:rPr>
                <w:lang w:val="ru-RU"/>
              </w:rPr>
              <w:t>:</w:t>
            </w:r>
          </w:p>
          <w:p w:rsidR="005547AB" w:rsidRDefault="005547AB" w:rsidP="005547AB">
            <w:pPr>
              <w:rPr>
                <w:lang w:val="ru-RU"/>
              </w:rPr>
            </w:pPr>
            <w:r>
              <w:rPr>
                <w:lang w:val="ru-RU"/>
              </w:rPr>
              <w:t xml:space="preserve">    </w:t>
            </w:r>
            <w:r w:rsidR="007406B1" w:rsidRPr="007406B1">
              <w:rPr>
                <w:lang w:val="ru-RU"/>
              </w:rPr>
              <w:t xml:space="preserve"> 1) встановленого зразка згідно з додатком до Порядку № 685; </w:t>
            </w:r>
          </w:p>
          <w:p w:rsidR="005547AB" w:rsidRDefault="005547AB" w:rsidP="005547AB">
            <w:pPr>
              <w:rPr>
                <w:lang w:val="ru-RU"/>
              </w:rPr>
            </w:pPr>
            <w:r>
              <w:rPr>
                <w:lang w:val="ru-RU"/>
              </w:rPr>
              <w:t xml:space="preserve">     </w:t>
            </w:r>
            <w:r w:rsidR="007406B1" w:rsidRPr="007406B1">
              <w:rPr>
                <w:lang w:val="ru-RU"/>
              </w:rPr>
              <w:t xml:space="preserve">2) ** в електронній формі (для заявників з числа осіб, зазначених </w:t>
            </w:r>
            <w:proofErr w:type="gramStart"/>
            <w:r w:rsidR="007406B1" w:rsidRPr="007406B1">
              <w:rPr>
                <w:lang w:val="ru-RU"/>
              </w:rPr>
              <w:t>у</w:t>
            </w:r>
            <w:proofErr w:type="gramEnd"/>
            <w:r w:rsidR="007406B1" w:rsidRPr="007406B1">
              <w:rPr>
                <w:lang w:val="ru-RU"/>
              </w:rPr>
              <w:t xml:space="preserve"> пункті 11 частини другої статті 7 Закону). </w:t>
            </w:r>
          </w:p>
          <w:p w:rsidR="00C3084F" w:rsidRDefault="005547AB" w:rsidP="005547AB">
            <w:pPr>
              <w:rPr>
                <w:lang w:val="ru-RU"/>
              </w:rPr>
            </w:pPr>
            <w:r>
              <w:rPr>
                <w:lang w:val="ru-RU"/>
              </w:rPr>
              <w:t xml:space="preserve">       </w:t>
            </w:r>
            <w:r w:rsidR="007406B1" w:rsidRPr="007406B1">
              <w:rPr>
                <w:lang w:val="ru-RU"/>
              </w:rPr>
              <w:t xml:space="preserve">2. </w:t>
            </w:r>
            <w:r w:rsidR="007406B1" w:rsidRPr="00C3084F">
              <w:rPr>
                <w:b/>
                <w:lang w:val="ru-RU"/>
              </w:rPr>
              <w:t xml:space="preserve">До заяви у паперовій формі за наявності (у разі відсутності витребовуються місцевим структурним </w:t>
            </w:r>
            <w:proofErr w:type="gramStart"/>
            <w:r w:rsidR="007406B1" w:rsidRPr="00C3084F">
              <w:rPr>
                <w:b/>
                <w:lang w:val="ru-RU"/>
              </w:rPr>
              <w:t>п</w:t>
            </w:r>
            <w:proofErr w:type="gramEnd"/>
            <w:r w:rsidR="007406B1" w:rsidRPr="00C3084F">
              <w:rPr>
                <w:b/>
                <w:lang w:val="ru-RU"/>
              </w:rPr>
              <w:t>ідрозділом з питань ветеранської політики)* додаються копії (скановані копії):</w:t>
            </w:r>
          </w:p>
          <w:p w:rsidR="00C3084F" w:rsidRDefault="00C3084F" w:rsidP="00C3084F">
            <w:pPr>
              <w:rPr>
                <w:lang w:val="ru-RU"/>
              </w:rPr>
            </w:pPr>
            <w:r>
              <w:rPr>
                <w:lang w:val="ru-RU"/>
              </w:rPr>
              <w:t xml:space="preserve">    </w:t>
            </w:r>
            <w:r w:rsidR="007406B1" w:rsidRPr="007406B1">
              <w:rPr>
                <w:lang w:val="ru-RU"/>
              </w:rPr>
              <w:t xml:space="preserve"> повного витягу з інформаційно-аналітичної системи “</w:t>
            </w:r>
            <w:proofErr w:type="gramStart"/>
            <w:r w:rsidR="007406B1" w:rsidRPr="007406B1">
              <w:rPr>
                <w:lang w:val="ru-RU"/>
              </w:rPr>
              <w:t>Обл</w:t>
            </w:r>
            <w:proofErr w:type="gramEnd"/>
            <w:r w:rsidR="007406B1" w:rsidRPr="007406B1">
              <w:rPr>
                <w:lang w:val="ru-RU"/>
              </w:rPr>
              <w:t>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rsidR="00C3084F" w:rsidRDefault="00C3084F" w:rsidP="00C3084F">
            <w:pPr>
              <w:rPr>
                <w:lang w:val="ru-RU"/>
              </w:rPr>
            </w:pPr>
            <w:r>
              <w:rPr>
                <w:lang w:val="ru-RU"/>
              </w:rPr>
              <w:t xml:space="preserve">       </w:t>
            </w:r>
            <w:r w:rsidR="007406B1" w:rsidRPr="007406B1">
              <w:rPr>
                <w:lang w:val="ru-RU"/>
              </w:rPr>
              <w:t xml:space="preserve">документа, який надає повноваження </w:t>
            </w:r>
            <w:proofErr w:type="gramStart"/>
            <w:r w:rsidR="007406B1" w:rsidRPr="007406B1">
              <w:rPr>
                <w:lang w:val="ru-RU"/>
              </w:rPr>
              <w:t>законному</w:t>
            </w:r>
            <w:proofErr w:type="gramEnd"/>
            <w:r w:rsidR="007406B1" w:rsidRPr="007406B1">
              <w:rPr>
                <w:lang w:val="ru-RU"/>
              </w:rPr>
              <w:t xml:space="preserve">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C3084F" w:rsidRDefault="00C3084F" w:rsidP="00C3084F">
            <w:pPr>
              <w:rPr>
                <w:lang w:val="ru-RU"/>
              </w:rPr>
            </w:pPr>
            <w:r>
              <w:rPr>
                <w:lang w:val="ru-RU"/>
              </w:rPr>
              <w:lastRenderedPageBreak/>
              <w:t xml:space="preserve">       </w:t>
            </w:r>
            <w:r w:rsidR="007406B1" w:rsidRPr="007406B1">
              <w:rPr>
                <w:lang w:val="ru-RU"/>
              </w:rPr>
              <w:t xml:space="preserve">довідки про взяття на </w:t>
            </w:r>
            <w:proofErr w:type="gramStart"/>
            <w:r w:rsidR="007406B1" w:rsidRPr="007406B1">
              <w:rPr>
                <w:lang w:val="ru-RU"/>
              </w:rPr>
              <w:t>обл</w:t>
            </w:r>
            <w:proofErr w:type="gramEnd"/>
            <w:r w:rsidR="007406B1" w:rsidRPr="007406B1">
              <w:rPr>
                <w:lang w:val="ru-RU"/>
              </w:rPr>
              <w:t xml:space="preserve">ік внутрішньо переміщеної особи (для внутрішньо переміщених осіб); </w:t>
            </w:r>
          </w:p>
          <w:p w:rsidR="00C3084F" w:rsidRDefault="00C3084F" w:rsidP="00C3084F">
            <w:pPr>
              <w:rPr>
                <w:lang w:val="ru-RU"/>
              </w:rPr>
            </w:pPr>
            <w:r>
              <w:rPr>
                <w:lang w:val="ru-RU"/>
              </w:rPr>
              <w:t xml:space="preserve">      </w:t>
            </w:r>
            <w:r w:rsidR="007406B1" w:rsidRPr="007406B1">
              <w:rPr>
                <w:lang w:val="ru-RU"/>
              </w:rPr>
              <w:t xml:space="preserve">документів, які </w:t>
            </w:r>
            <w:proofErr w:type="gramStart"/>
            <w:r w:rsidR="007406B1" w:rsidRPr="007406B1">
              <w:rPr>
                <w:lang w:val="ru-RU"/>
              </w:rPr>
              <w:t>п</w:t>
            </w:r>
            <w:proofErr w:type="gramEnd"/>
            <w:r w:rsidR="007406B1" w:rsidRPr="007406B1">
              <w:rPr>
                <w:lang w:val="ru-RU"/>
              </w:rPr>
              <w:t xml:space="preserve">ідтверджують безпосередню участь особи в антитерористичній операції, здійсненні заходів із забезпечення національної безпеки і оборони, відсічі </w:t>
            </w:r>
            <w:r>
              <w:rPr>
                <w:lang w:val="ru-RU"/>
              </w:rPr>
              <w:t xml:space="preserve">і стримування збройної агресії </w:t>
            </w:r>
            <w:r w:rsidR="007406B1" w:rsidRPr="007406B1">
              <w:rPr>
                <w:lang w:val="ru-RU"/>
              </w:rPr>
              <w:t xml:space="preserve">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 xml:space="preserve">осійської Федерації проти України: </w:t>
            </w:r>
          </w:p>
          <w:p w:rsidR="00C3084F" w:rsidRDefault="00C3084F" w:rsidP="00C3084F">
            <w:pPr>
              <w:rPr>
                <w:lang w:val="ru-RU"/>
              </w:rPr>
            </w:pPr>
            <w:r>
              <w:rPr>
                <w:lang w:val="ru-RU"/>
              </w:rPr>
              <w:t xml:space="preserve">          </w:t>
            </w:r>
            <w:r w:rsidR="007406B1" w:rsidRPr="007406B1">
              <w:rPr>
                <w:lang w:val="ru-RU"/>
              </w:rPr>
              <w:t>1) **</w:t>
            </w:r>
            <w:r w:rsidR="007406B1" w:rsidRPr="00C3084F">
              <w:rPr>
                <w:b/>
                <w:lang w:val="ru-RU"/>
              </w:rPr>
              <w:t>для військовослужбовців</w:t>
            </w:r>
            <w:r w:rsidR="007406B1" w:rsidRPr="007406B1">
              <w:rPr>
                <w:lang w:val="ru-RU"/>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w:t>
            </w:r>
            <w:proofErr w:type="gramStart"/>
            <w:r w:rsidR="007406B1" w:rsidRPr="007406B1">
              <w:rPr>
                <w:lang w:val="ru-RU"/>
              </w:rPr>
              <w:t>в</w:t>
            </w:r>
            <w:proofErr w:type="gramEnd"/>
            <w:r w:rsidR="007406B1" w:rsidRPr="007406B1">
              <w:rPr>
                <w:lang w:val="ru-RU"/>
              </w:rPr>
              <w:t>ійськових прокуратур, осіб рядового та начальницького складу підрозді</w:t>
            </w:r>
            <w:proofErr w:type="gramStart"/>
            <w:r w:rsidR="007406B1" w:rsidRPr="007406B1">
              <w:rPr>
                <w:lang w:val="ru-RU"/>
              </w:rPr>
              <w:t>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w:t>
            </w:r>
            <w:proofErr w:type="gramEnd"/>
            <w:r w:rsidR="007406B1" w:rsidRPr="007406B1">
              <w:rPr>
                <w:lang w:val="ru-RU"/>
              </w:rPr>
              <w:t xml:space="preserve"> інформації України, Державної служби </w:t>
            </w:r>
            <w:proofErr w:type="gramStart"/>
            <w:r w:rsidR="007406B1" w:rsidRPr="007406B1">
              <w:rPr>
                <w:lang w:val="ru-RU"/>
              </w:rPr>
              <w:t>Укра</w:t>
            </w:r>
            <w:proofErr w:type="gramEnd"/>
            <w:r w:rsidR="007406B1" w:rsidRPr="007406B1">
              <w:rPr>
                <w:lang w:val="ru-RU"/>
              </w:rPr>
              <w:t xml:space="preserve">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w:t>
            </w:r>
            <w:r w:rsidR="007406B1" w:rsidRPr="00C3084F">
              <w:rPr>
                <w:i/>
                <w:lang w:val="ru-RU"/>
              </w:rPr>
              <w:t xml:space="preserve">(пункт 11 частини </w:t>
            </w:r>
            <w:proofErr w:type="gramStart"/>
            <w:r w:rsidR="007406B1" w:rsidRPr="00C3084F">
              <w:rPr>
                <w:i/>
                <w:lang w:val="ru-RU"/>
              </w:rPr>
              <w:t>другої статті 7 Закону</w:t>
            </w:r>
            <w:r w:rsidR="007406B1" w:rsidRPr="007406B1">
              <w:rPr>
                <w:lang w:val="ru-RU"/>
              </w:rPr>
              <w:t xml:space="preserve">): </w:t>
            </w:r>
            <w:proofErr w:type="gramEnd"/>
          </w:p>
          <w:p w:rsidR="00C3084F" w:rsidRDefault="00C3084F" w:rsidP="00C3084F">
            <w:pPr>
              <w:rPr>
                <w:lang w:val="ru-RU"/>
              </w:rPr>
            </w:pPr>
            <w:r>
              <w:rPr>
                <w:lang w:val="ru-RU"/>
              </w:rPr>
              <w:t xml:space="preserve">       </w:t>
            </w:r>
            <w:r w:rsidR="007406B1" w:rsidRPr="007406B1">
              <w:rPr>
                <w:lang w:val="ru-RU"/>
              </w:rPr>
              <w:t xml:space="preserve">витягу з </w:t>
            </w:r>
            <w:proofErr w:type="gramStart"/>
            <w:r w:rsidR="007406B1" w:rsidRPr="007406B1">
              <w:rPr>
                <w:lang w:val="ru-RU"/>
              </w:rPr>
              <w:t>р</w:t>
            </w:r>
            <w:proofErr w:type="gramEnd"/>
            <w:r w:rsidR="007406B1" w:rsidRPr="007406B1">
              <w:rPr>
                <w:lang w:val="ru-RU"/>
              </w:rPr>
              <w:t xml:space="preserve">ішення експертної команди з оцінювання повсякденного функціонування особи або довідки медико-соціальної експертної комісії; </w:t>
            </w:r>
          </w:p>
          <w:p w:rsidR="00C3084F" w:rsidRDefault="00C3084F" w:rsidP="00C3084F">
            <w:pPr>
              <w:rPr>
                <w:lang w:val="ru-RU"/>
              </w:rPr>
            </w:pPr>
            <w:r>
              <w:rPr>
                <w:lang w:val="ru-RU"/>
              </w:rPr>
              <w:t xml:space="preserve">       </w:t>
            </w:r>
            <w:r w:rsidR="007406B1" w:rsidRPr="007406B1">
              <w:rPr>
                <w:lang w:val="ru-RU"/>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 xml:space="preserve">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w:t>
            </w:r>
            <w:proofErr w:type="gramStart"/>
            <w:r w:rsidR="007406B1" w:rsidRPr="007406B1">
              <w:rPr>
                <w:lang w:val="ru-RU"/>
              </w:rPr>
              <w:t>п</w:t>
            </w:r>
            <w:proofErr w:type="gramEnd"/>
            <w:r w:rsidR="007406B1" w:rsidRPr="007406B1">
              <w:rPr>
                <w:lang w:val="ru-RU"/>
              </w:rPr>
              <w:t>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осійської Федерації проти України*.</w:t>
            </w:r>
          </w:p>
          <w:p w:rsidR="00C3084F" w:rsidRDefault="00C3084F" w:rsidP="00C3084F">
            <w:pPr>
              <w:rPr>
                <w:lang w:val="ru-RU"/>
              </w:rPr>
            </w:pPr>
            <w:r>
              <w:rPr>
                <w:lang w:val="ru-RU"/>
              </w:rPr>
              <w:t xml:space="preserve">       </w:t>
            </w:r>
            <w:r w:rsidR="007406B1" w:rsidRPr="007406B1">
              <w:rPr>
                <w:lang w:val="ru-RU"/>
              </w:rPr>
              <w:t xml:space="preserve">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w:t>
            </w:r>
            <w:r w:rsidR="007406B1" w:rsidRPr="007406B1">
              <w:rPr>
                <w:lang w:val="ru-RU"/>
              </w:rPr>
              <w:lastRenderedPageBreak/>
              <w:t>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 xml:space="preserve">осійської Федерації проти України*. </w:t>
            </w:r>
          </w:p>
          <w:p w:rsidR="00C3084F" w:rsidRDefault="00C3084F" w:rsidP="00C3084F">
            <w:pPr>
              <w:rPr>
                <w:lang w:val="ru-RU"/>
              </w:rPr>
            </w:pPr>
            <w:r>
              <w:rPr>
                <w:lang w:val="ru-RU"/>
              </w:rPr>
              <w:t xml:space="preserve">         </w:t>
            </w:r>
            <w:r w:rsidR="007406B1" w:rsidRPr="007406B1">
              <w:rPr>
                <w:lang w:val="ru-RU"/>
              </w:rPr>
              <w:t>2) **</w:t>
            </w:r>
            <w:r w:rsidR="007406B1" w:rsidRPr="00C3084F">
              <w:rPr>
                <w:b/>
                <w:lang w:val="ru-RU"/>
              </w:rPr>
              <w:t>для осіб, які входили до складу добровольчого формування територіальної громади</w:t>
            </w:r>
            <w:r w:rsidR="007406B1" w:rsidRPr="007406B1">
              <w:rPr>
                <w:lang w:val="ru-RU"/>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w:t>
            </w:r>
            <w:proofErr w:type="gramStart"/>
            <w:r w:rsidR="007406B1" w:rsidRPr="007406B1">
              <w:rPr>
                <w:lang w:val="ru-RU"/>
              </w:rPr>
              <w:t>п</w:t>
            </w:r>
            <w:proofErr w:type="gramEnd"/>
            <w:r w:rsidR="007406B1" w:rsidRPr="007406B1">
              <w:rPr>
                <w:lang w:val="ru-RU"/>
              </w:rPr>
              <w:t>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осійської Федерації проти України (</w:t>
            </w:r>
            <w:r w:rsidR="007406B1" w:rsidRPr="00C3084F">
              <w:rPr>
                <w:i/>
                <w:lang w:val="ru-RU"/>
              </w:rPr>
              <w:t>пункт 11 частини другої статті 7 Закону</w:t>
            </w:r>
            <w:r w:rsidR="007406B1" w:rsidRPr="007406B1">
              <w:rPr>
                <w:lang w:val="ru-RU"/>
              </w:rPr>
              <w:t xml:space="preserve">): </w:t>
            </w:r>
          </w:p>
          <w:p w:rsidR="00C3084F" w:rsidRDefault="00C3084F" w:rsidP="00C3084F">
            <w:pPr>
              <w:rPr>
                <w:lang w:val="ru-RU"/>
              </w:rPr>
            </w:pPr>
            <w:r>
              <w:rPr>
                <w:lang w:val="ru-RU"/>
              </w:rPr>
              <w:t xml:space="preserve">        </w:t>
            </w:r>
            <w:r w:rsidR="007406B1" w:rsidRPr="007406B1">
              <w:rPr>
                <w:lang w:val="ru-RU"/>
              </w:rPr>
              <w:t xml:space="preserve">витягу з </w:t>
            </w:r>
            <w:proofErr w:type="gramStart"/>
            <w:r w:rsidR="007406B1" w:rsidRPr="007406B1">
              <w:rPr>
                <w:lang w:val="ru-RU"/>
              </w:rPr>
              <w:t>р</w:t>
            </w:r>
            <w:proofErr w:type="gramEnd"/>
            <w:r w:rsidR="007406B1" w:rsidRPr="007406B1">
              <w:rPr>
                <w:lang w:val="ru-RU"/>
              </w:rPr>
              <w:t>ішення експертної команди з оцінювання повсякденного функціонування особи або довідки медико-соціальної експертної комісії;</w:t>
            </w:r>
          </w:p>
          <w:p w:rsidR="00C3084F" w:rsidRDefault="00C3084F" w:rsidP="00C3084F">
            <w:pPr>
              <w:rPr>
                <w:lang w:val="ru-RU"/>
              </w:rPr>
            </w:pPr>
            <w:r>
              <w:rPr>
                <w:lang w:val="ru-RU"/>
              </w:rPr>
              <w:t xml:space="preserve">       </w:t>
            </w:r>
            <w:r w:rsidR="007406B1" w:rsidRPr="007406B1">
              <w:rPr>
                <w:lang w:val="ru-RU"/>
              </w:rPr>
              <w:t xml:space="preserve"> контракту добровольця територіальної оборони*; </w:t>
            </w:r>
          </w:p>
          <w:p w:rsidR="00C3084F" w:rsidRDefault="00C3084F" w:rsidP="00C3084F">
            <w:pPr>
              <w:rPr>
                <w:lang w:val="ru-RU"/>
              </w:rPr>
            </w:pPr>
            <w:r>
              <w:rPr>
                <w:lang w:val="ru-RU"/>
              </w:rPr>
              <w:t xml:space="preserve">       </w:t>
            </w:r>
            <w:r w:rsidR="007406B1" w:rsidRPr="007406B1">
              <w:rPr>
                <w:lang w:val="ru-RU"/>
              </w:rPr>
              <w:t xml:space="preserve">довідки за формою згідно з додатком 6 до Порядку № 413, виданої командиром військової частини Сил територіальної оборони Збройних Сил, </w:t>
            </w:r>
            <w:proofErr w:type="gramStart"/>
            <w:r w:rsidR="007406B1" w:rsidRPr="007406B1">
              <w:rPr>
                <w:lang w:val="ru-RU"/>
              </w:rPr>
              <w:t>п</w:t>
            </w:r>
            <w:proofErr w:type="gramEnd"/>
            <w:r w:rsidR="007406B1" w:rsidRPr="007406B1">
              <w:rPr>
                <w:lang w:val="ru-RU"/>
              </w:rPr>
              <w:t>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rsidR="00C3084F" w:rsidRDefault="00C3084F" w:rsidP="00C3084F">
            <w:pPr>
              <w:rPr>
                <w:lang w:val="ru-RU"/>
              </w:rPr>
            </w:pPr>
            <w:r>
              <w:rPr>
                <w:lang w:val="ru-RU"/>
              </w:rPr>
              <w:t xml:space="preserve">        </w:t>
            </w:r>
            <w:r w:rsidR="007406B1" w:rsidRPr="007406B1">
              <w:rPr>
                <w:lang w:val="ru-RU"/>
              </w:rPr>
              <w:t xml:space="preserve"> 3) **</w:t>
            </w:r>
            <w:r w:rsidR="007406B1" w:rsidRPr="00C3084F">
              <w:rPr>
                <w:b/>
                <w:lang w:val="ru-RU"/>
              </w:rPr>
              <w:t>для працівників підприємств, установ, організацій,</w:t>
            </w:r>
            <w:r w:rsidR="007406B1" w:rsidRPr="007406B1">
              <w:rPr>
                <w:lang w:val="ru-RU"/>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 xml:space="preserve">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w:t>
            </w:r>
            <w:proofErr w:type="gramStart"/>
            <w:r w:rsidR="007406B1" w:rsidRPr="007406B1">
              <w:rPr>
                <w:lang w:val="ru-RU"/>
              </w:rPr>
              <w:t>п</w:t>
            </w:r>
            <w:proofErr w:type="gramEnd"/>
            <w:r w:rsidR="007406B1" w:rsidRPr="007406B1">
              <w:rPr>
                <w:lang w:val="ru-RU"/>
              </w:rPr>
              <w:t>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sidR="007406B1" w:rsidRPr="00C3084F">
              <w:rPr>
                <w:i/>
                <w:lang w:val="ru-RU"/>
              </w:rPr>
              <w:t>пункт 11 частини другої статті 7 Закону**</w:t>
            </w:r>
            <w:r w:rsidR="007406B1" w:rsidRPr="007406B1">
              <w:rPr>
                <w:lang w:val="ru-RU"/>
              </w:rPr>
              <w:t>):</w:t>
            </w:r>
            <w:r>
              <w:rPr>
                <w:lang w:val="ru-RU"/>
              </w:rPr>
              <w:t xml:space="preserve"> </w:t>
            </w:r>
          </w:p>
          <w:p w:rsidR="00C3084F" w:rsidRDefault="00C3084F" w:rsidP="00C3084F">
            <w:pPr>
              <w:rPr>
                <w:lang w:val="ru-RU"/>
              </w:rPr>
            </w:pPr>
            <w:r>
              <w:rPr>
                <w:lang w:val="ru-RU"/>
              </w:rPr>
              <w:t xml:space="preserve">       </w:t>
            </w:r>
            <w:r w:rsidR="007406B1" w:rsidRPr="007406B1">
              <w:rPr>
                <w:lang w:val="ru-RU"/>
              </w:rPr>
              <w:t xml:space="preserve"> витягу з </w:t>
            </w:r>
            <w:proofErr w:type="gramStart"/>
            <w:r w:rsidR="007406B1" w:rsidRPr="007406B1">
              <w:rPr>
                <w:lang w:val="ru-RU"/>
              </w:rPr>
              <w:t>р</w:t>
            </w:r>
            <w:proofErr w:type="gramEnd"/>
            <w:r w:rsidR="007406B1" w:rsidRPr="007406B1">
              <w:rPr>
                <w:lang w:val="ru-RU"/>
              </w:rPr>
              <w:t>ішення експертної команди з оцінювання повсякденного функціонування особи або довідки медико-соціальної експертної комісії;</w:t>
            </w:r>
          </w:p>
          <w:p w:rsidR="005351BF" w:rsidRDefault="00C3084F" w:rsidP="00C3084F">
            <w:pPr>
              <w:rPr>
                <w:lang w:val="ru-RU"/>
              </w:rPr>
            </w:pPr>
            <w:r>
              <w:rPr>
                <w:lang w:val="ru-RU"/>
              </w:rPr>
              <w:t xml:space="preserve">        </w:t>
            </w:r>
            <w:r w:rsidR="007406B1" w:rsidRPr="007406B1">
              <w:rPr>
                <w:lang w:val="ru-RU"/>
              </w:rPr>
              <w:t xml:space="preserve"> документів про безпосереднє залучення до виконання завдань антитерористичної операції в районах її проведення, до здійснення</w:t>
            </w:r>
            <w:r>
              <w:rPr>
                <w:lang w:val="ru-RU"/>
              </w:rPr>
              <w:t xml:space="preserve"> </w:t>
            </w:r>
            <w:r w:rsidR="007406B1" w:rsidRPr="007406B1">
              <w:rPr>
                <w:lang w:val="ru-RU"/>
              </w:rPr>
              <w:t xml:space="preserve">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 xml:space="preserve">осійської </w:t>
            </w:r>
            <w:r w:rsidR="007406B1" w:rsidRPr="007406B1">
              <w:rPr>
                <w:lang w:val="ru-RU"/>
              </w:rPr>
              <w:lastRenderedPageBreak/>
              <w:t>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 xml:space="preserve">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w:t>
            </w:r>
            <w:proofErr w:type="gramStart"/>
            <w:r w:rsidR="007406B1" w:rsidRPr="007406B1">
              <w:rPr>
                <w:lang w:val="ru-RU"/>
              </w:rPr>
              <w:t>п</w:t>
            </w:r>
            <w:proofErr w:type="gramEnd"/>
            <w:r w:rsidR="007406B1" w:rsidRPr="007406B1">
              <w:rPr>
                <w:lang w:val="ru-RU"/>
              </w:rPr>
              <w:t xml:space="preserve">ідприємствами, установами і організаціями мобілізаційних завдань (замовлень), а також документів, що були </w:t>
            </w:r>
            <w:proofErr w:type="gramStart"/>
            <w:r w:rsidR="007406B1" w:rsidRPr="007406B1">
              <w:rPr>
                <w:lang w:val="ru-RU"/>
              </w:rPr>
              <w:t>п</w:t>
            </w:r>
            <w:proofErr w:type="gramEnd"/>
            <w:r w:rsidR="007406B1" w:rsidRPr="007406B1">
              <w:rPr>
                <w:lang w:val="ru-RU"/>
              </w:rPr>
              <w:t xml:space="preserve">ідставою для прийняття керівниками підприємств, установ і організацій рішення про направлення осіб у таке відрядження)*. </w:t>
            </w:r>
          </w:p>
          <w:p w:rsidR="005351BF" w:rsidRDefault="005351BF" w:rsidP="005351BF">
            <w:pPr>
              <w:rPr>
                <w:lang w:val="ru-RU"/>
              </w:rPr>
            </w:pPr>
            <w:r>
              <w:rPr>
                <w:lang w:val="ru-RU"/>
              </w:rPr>
              <w:t xml:space="preserve">           </w:t>
            </w:r>
            <w:r w:rsidR="007406B1" w:rsidRPr="007406B1">
              <w:rPr>
                <w:lang w:val="ru-RU"/>
              </w:rPr>
              <w:t xml:space="preserve">4) </w:t>
            </w:r>
            <w:r w:rsidR="007406B1" w:rsidRPr="005351BF">
              <w:rPr>
                <w:b/>
                <w:lang w:val="ru-RU"/>
              </w:rPr>
              <w:t>для осіб</w:t>
            </w:r>
            <w:r w:rsidR="007406B1" w:rsidRPr="007406B1">
              <w:rPr>
                <w:lang w:val="ru-RU"/>
              </w:rPr>
              <w:t xml:space="preserve">, які стали особами з інвалідністю внаслідок травми (поранення, контузії, каліцтва) або захворювання, одержаних </w:t>
            </w:r>
            <w:proofErr w:type="gramStart"/>
            <w:r w:rsidR="007406B1" w:rsidRPr="007406B1">
              <w:rPr>
                <w:lang w:val="ru-RU"/>
              </w:rPr>
              <w:t>п</w:t>
            </w:r>
            <w:proofErr w:type="gramEnd"/>
            <w:r w:rsidR="007406B1" w:rsidRPr="007406B1">
              <w:rPr>
                <w:lang w:val="ru-RU"/>
              </w:rPr>
              <w:t xml:space="preserve">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w:t>
            </w:r>
            <w:proofErr w:type="gramStart"/>
            <w:r w:rsidR="007406B1" w:rsidRPr="007406B1">
              <w:rPr>
                <w:lang w:val="ru-RU"/>
              </w:rPr>
              <w:t>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w:t>
            </w:r>
            <w:r w:rsidR="007406B1" w:rsidRPr="005351BF">
              <w:rPr>
                <w:i/>
                <w:lang w:val="ru-RU"/>
              </w:rPr>
              <w:t>пункт 12 частини</w:t>
            </w:r>
            <w:proofErr w:type="gramEnd"/>
            <w:r w:rsidR="007406B1" w:rsidRPr="005351BF">
              <w:rPr>
                <w:i/>
                <w:lang w:val="ru-RU"/>
              </w:rPr>
              <w:t xml:space="preserve"> </w:t>
            </w:r>
            <w:proofErr w:type="gramStart"/>
            <w:r w:rsidR="007406B1" w:rsidRPr="005351BF">
              <w:rPr>
                <w:i/>
                <w:lang w:val="ru-RU"/>
              </w:rPr>
              <w:t>другої статті 7 Закону</w:t>
            </w:r>
            <w:r w:rsidR="007406B1" w:rsidRPr="007406B1">
              <w:rPr>
                <w:lang w:val="ru-RU"/>
              </w:rPr>
              <w:t xml:space="preserve">): </w:t>
            </w:r>
            <w:proofErr w:type="gramEnd"/>
          </w:p>
          <w:p w:rsidR="005351BF" w:rsidRDefault="005351BF" w:rsidP="005351BF">
            <w:pPr>
              <w:rPr>
                <w:lang w:val="ru-RU"/>
              </w:rPr>
            </w:pPr>
            <w:r>
              <w:rPr>
                <w:lang w:val="ru-RU"/>
              </w:rPr>
              <w:t xml:space="preserve">         </w:t>
            </w:r>
            <w:r w:rsidR="007406B1" w:rsidRPr="007406B1">
              <w:rPr>
                <w:lang w:val="ru-RU"/>
              </w:rPr>
              <w:t xml:space="preserve">витягу з </w:t>
            </w:r>
            <w:proofErr w:type="gramStart"/>
            <w:r w:rsidR="007406B1" w:rsidRPr="007406B1">
              <w:rPr>
                <w:lang w:val="ru-RU"/>
              </w:rPr>
              <w:t>р</w:t>
            </w:r>
            <w:proofErr w:type="gramEnd"/>
            <w:r w:rsidR="007406B1" w:rsidRPr="007406B1">
              <w:rPr>
                <w:lang w:val="ru-RU"/>
              </w:rPr>
              <w:t>ішення експертної команди з оцінювання повсякденного функціонування особи або довідки медико-соціальної експертної комісії;</w:t>
            </w:r>
          </w:p>
          <w:p w:rsidR="005351BF" w:rsidRDefault="005351BF" w:rsidP="005351BF">
            <w:pPr>
              <w:rPr>
                <w:lang w:val="ru-RU"/>
              </w:rPr>
            </w:pPr>
            <w:r>
              <w:rPr>
                <w:lang w:val="ru-RU"/>
              </w:rPr>
              <w:t xml:space="preserve">        </w:t>
            </w:r>
            <w:r w:rsidR="007406B1" w:rsidRPr="007406B1">
              <w:rPr>
                <w:lang w:val="ru-RU"/>
              </w:rPr>
              <w:t xml:space="preserve">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 xml:space="preserve">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w:t>
            </w:r>
            <w:proofErr w:type="gramStart"/>
            <w:r w:rsidR="007406B1" w:rsidRPr="007406B1">
              <w:rPr>
                <w:lang w:val="ru-RU"/>
              </w:rPr>
              <w:t>п</w:t>
            </w:r>
            <w:proofErr w:type="gramEnd"/>
            <w:r w:rsidR="007406B1" w:rsidRPr="007406B1">
              <w:rPr>
                <w:lang w:val="ru-RU"/>
              </w:rPr>
              <w:t>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осійської Федерації проти України.</w:t>
            </w:r>
          </w:p>
          <w:p w:rsidR="005351BF" w:rsidRDefault="005351BF" w:rsidP="005351BF">
            <w:pPr>
              <w:rPr>
                <w:lang w:val="ru-RU"/>
              </w:rPr>
            </w:pPr>
            <w:r>
              <w:rPr>
                <w:lang w:val="ru-RU"/>
              </w:rPr>
              <w:t xml:space="preserve">        </w:t>
            </w:r>
            <w:r w:rsidR="007406B1" w:rsidRPr="007406B1">
              <w:rPr>
                <w:lang w:val="ru-RU"/>
              </w:rPr>
              <w:t xml:space="preserve"> У разі коли військову частину (орган, підрозділ) розформовано – довідка (копія, витяг) галузевого державного </w:t>
            </w:r>
            <w:r w:rsidR="007406B1" w:rsidRPr="007406B1">
              <w:rPr>
                <w:lang w:val="ru-RU"/>
              </w:rPr>
              <w:lastRenderedPageBreak/>
              <w:t>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 xml:space="preserve">осійської Федерації проти України. </w:t>
            </w:r>
          </w:p>
          <w:p w:rsidR="005351BF" w:rsidRDefault="005351BF" w:rsidP="005351BF">
            <w:pPr>
              <w:rPr>
                <w:lang w:val="ru-RU"/>
              </w:rPr>
            </w:pPr>
            <w:r>
              <w:rPr>
                <w:lang w:val="ru-RU"/>
              </w:rPr>
              <w:t xml:space="preserve">           </w:t>
            </w:r>
            <w:r w:rsidR="007406B1" w:rsidRPr="007406B1">
              <w:rPr>
                <w:lang w:val="ru-RU"/>
              </w:rPr>
              <w:t xml:space="preserve">5) </w:t>
            </w:r>
            <w:r w:rsidR="007406B1" w:rsidRPr="005351BF">
              <w:rPr>
                <w:b/>
                <w:lang w:val="ru-RU"/>
              </w:rPr>
              <w:t>для осіб, які стали особами з інвалідністю внаслідок травми</w:t>
            </w:r>
            <w:r w:rsidR="007406B1" w:rsidRPr="007406B1">
              <w:rPr>
                <w:lang w:val="ru-RU"/>
              </w:rPr>
              <w:t xml:space="preserve"> (поранення, контузії, каліцтва) або захворювання, одержаних </w:t>
            </w:r>
            <w:proofErr w:type="gramStart"/>
            <w:r w:rsidR="007406B1" w:rsidRPr="007406B1">
              <w:rPr>
                <w:lang w:val="ru-RU"/>
              </w:rPr>
              <w:t>п</w:t>
            </w:r>
            <w:proofErr w:type="gramEnd"/>
            <w:r w:rsidR="007406B1" w:rsidRPr="007406B1">
              <w:rPr>
                <w:lang w:val="ru-RU"/>
              </w:rPr>
              <w:t xml:space="preserve">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w:t>
            </w:r>
            <w:proofErr w:type="gramStart"/>
            <w:r w:rsidR="007406B1" w:rsidRPr="007406B1">
              <w:rPr>
                <w:lang w:val="ru-RU"/>
              </w:rPr>
              <w:t>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w:t>
            </w:r>
            <w:proofErr w:type="gramEnd"/>
            <w:r w:rsidR="007406B1" w:rsidRPr="007406B1">
              <w:rPr>
                <w:lang w:val="ru-RU"/>
              </w:rPr>
              <w:t xml:space="preserve"> Силами України, Міністерством внутрішніх справ України, Національною поліцією, Національною гвардією України та іншими утвореними відповідно </w:t>
            </w:r>
            <w:proofErr w:type="gramStart"/>
            <w:r w:rsidR="007406B1" w:rsidRPr="007406B1">
              <w:rPr>
                <w:lang w:val="ru-RU"/>
              </w:rPr>
              <w:t>до</w:t>
            </w:r>
            <w:proofErr w:type="gramEnd"/>
            <w:r w:rsidR="007406B1" w:rsidRPr="007406B1">
              <w:rPr>
                <w:lang w:val="ru-RU"/>
              </w:rPr>
              <w:t xml:space="preserve"> законів України військовими формуваннями та правоохоронними органами (</w:t>
            </w:r>
            <w:r w:rsidR="007406B1" w:rsidRPr="005351BF">
              <w:rPr>
                <w:i/>
                <w:lang w:val="ru-RU"/>
              </w:rPr>
              <w:t>пункт 13 частини другої статті 7 Закону</w:t>
            </w:r>
            <w:r w:rsidR="007406B1" w:rsidRPr="007406B1">
              <w:rPr>
                <w:lang w:val="ru-RU"/>
              </w:rPr>
              <w:t xml:space="preserve">): </w:t>
            </w:r>
          </w:p>
          <w:p w:rsidR="005351BF" w:rsidRDefault="005351BF" w:rsidP="005351BF">
            <w:pPr>
              <w:rPr>
                <w:lang w:val="ru-RU"/>
              </w:rPr>
            </w:pPr>
            <w:r>
              <w:rPr>
                <w:lang w:val="ru-RU"/>
              </w:rPr>
              <w:t xml:space="preserve">          </w:t>
            </w:r>
            <w:r w:rsidR="007406B1" w:rsidRPr="007406B1">
              <w:rPr>
                <w:lang w:val="ru-RU"/>
              </w:rPr>
              <w:t xml:space="preserve">витягу з </w:t>
            </w:r>
            <w:proofErr w:type="gramStart"/>
            <w:r w:rsidR="007406B1" w:rsidRPr="007406B1">
              <w:rPr>
                <w:lang w:val="ru-RU"/>
              </w:rPr>
              <w:t>р</w:t>
            </w:r>
            <w:proofErr w:type="gramEnd"/>
            <w:r w:rsidR="007406B1" w:rsidRPr="007406B1">
              <w:rPr>
                <w:lang w:val="ru-RU"/>
              </w:rPr>
              <w:t xml:space="preserve">ішення експертної команди з оцінювання повсякденного функціонування особи або довідки медико-соціальної експертної комісії; </w:t>
            </w:r>
          </w:p>
          <w:p w:rsidR="005351BF" w:rsidRDefault="005351BF" w:rsidP="005351BF">
            <w:pPr>
              <w:rPr>
                <w:lang w:val="ru-RU"/>
              </w:rPr>
            </w:pPr>
            <w:r>
              <w:rPr>
                <w:lang w:val="ru-RU"/>
              </w:rPr>
              <w:t xml:space="preserve">          </w:t>
            </w:r>
            <w:r w:rsidR="007406B1" w:rsidRPr="007406B1">
              <w:rPr>
                <w:lang w:val="ru-RU"/>
              </w:rPr>
              <w:t xml:space="preserve">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w:t>
            </w:r>
            <w:proofErr w:type="gramStart"/>
            <w:r w:rsidR="007406B1" w:rsidRPr="007406B1">
              <w:rPr>
                <w:lang w:val="ru-RU"/>
              </w:rPr>
              <w:t>п</w:t>
            </w:r>
            <w:proofErr w:type="gramEnd"/>
            <w:r w:rsidR="007406B1" w:rsidRPr="007406B1">
              <w:rPr>
                <w:lang w:val="ru-RU"/>
              </w:rPr>
              <w:t xml:space="preserve">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w:t>
            </w:r>
          </w:p>
          <w:p w:rsidR="005351BF" w:rsidRDefault="005351BF" w:rsidP="005351BF">
            <w:pPr>
              <w:rPr>
                <w:lang w:val="ru-RU"/>
              </w:rPr>
            </w:pPr>
            <w:r>
              <w:rPr>
                <w:lang w:val="ru-RU"/>
              </w:rPr>
              <w:t xml:space="preserve">                 </w:t>
            </w:r>
            <w:r w:rsidR="007406B1" w:rsidRPr="007406B1">
              <w:rPr>
                <w:lang w:val="ru-RU"/>
              </w:rPr>
              <w:t xml:space="preserve">До клопотання додаються документи, що </w:t>
            </w:r>
            <w:proofErr w:type="gramStart"/>
            <w:r w:rsidR="007406B1" w:rsidRPr="007406B1">
              <w:rPr>
                <w:lang w:val="ru-RU"/>
              </w:rPr>
              <w:t>п</w:t>
            </w:r>
            <w:proofErr w:type="gramEnd"/>
            <w:r w:rsidR="007406B1" w:rsidRPr="007406B1">
              <w:rPr>
                <w:lang w:val="ru-RU"/>
              </w:rPr>
              <w:t xml:space="preserve">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w:t>
            </w:r>
            <w:proofErr w:type="gramStart"/>
            <w:r w:rsidR="007406B1" w:rsidRPr="007406B1">
              <w:rPr>
                <w:lang w:val="ru-RU"/>
              </w:rPr>
              <w:t>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w:t>
            </w:r>
            <w:proofErr w:type="gramEnd"/>
            <w:r w:rsidR="007406B1" w:rsidRPr="007406B1">
              <w:rPr>
                <w:lang w:val="ru-RU"/>
              </w:rPr>
              <w:t xml:space="preserve">іод її проведення; </w:t>
            </w:r>
          </w:p>
          <w:p w:rsidR="005351BF" w:rsidRDefault="005351BF" w:rsidP="005351BF">
            <w:pPr>
              <w:rPr>
                <w:lang w:val="ru-RU"/>
              </w:rPr>
            </w:pPr>
            <w:r>
              <w:rPr>
                <w:lang w:val="ru-RU"/>
              </w:rPr>
              <w:t xml:space="preserve">           </w:t>
            </w:r>
            <w:r w:rsidR="007406B1" w:rsidRPr="007406B1">
              <w:rPr>
                <w:lang w:val="ru-RU"/>
              </w:rPr>
              <w:t xml:space="preserve">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w:t>
            </w:r>
            <w:r w:rsidR="007406B1" w:rsidRPr="007406B1">
              <w:rPr>
                <w:lang w:val="ru-RU"/>
              </w:rPr>
              <w:lastRenderedPageBreak/>
              <w:t>агрес</w:t>
            </w:r>
            <w:proofErr w:type="gramStart"/>
            <w:r w:rsidR="007406B1" w:rsidRPr="007406B1">
              <w:rPr>
                <w:lang w:val="ru-RU"/>
              </w:rPr>
              <w:t>ії Р</w:t>
            </w:r>
            <w:proofErr w:type="gramEnd"/>
            <w:r w:rsidR="007406B1" w:rsidRPr="007406B1">
              <w:rPr>
                <w:lang w:val="ru-RU"/>
              </w:rPr>
              <w:t>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осійської Федерації у Донецькій та Луганській областях, перебуваючи безпосередньо в районах та у період здійснення зазначених заходів (</w:t>
            </w:r>
            <w:r w:rsidR="007406B1" w:rsidRPr="005351BF">
              <w:rPr>
                <w:i/>
                <w:lang w:val="ru-RU"/>
              </w:rPr>
              <w:t>пункт 14 частини другої статті 7 Закону</w:t>
            </w:r>
            <w:r w:rsidR="007406B1" w:rsidRPr="007406B1">
              <w:rPr>
                <w:lang w:val="ru-RU"/>
              </w:rPr>
              <w:t>) (</w:t>
            </w:r>
            <w:proofErr w:type="gramStart"/>
            <w:r w:rsidR="007406B1" w:rsidRPr="007406B1">
              <w:rPr>
                <w:lang w:val="ru-RU"/>
              </w:rPr>
              <w:t>у</w:t>
            </w:r>
            <w:proofErr w:type="gramEnd"/>
            <w:r w:rsidR="007406B1" w:rsidRPr="007406B1">
              <w:rPr>
                <w:lang w:val="ru-RU"/>
              </w:rPr>
              <w:t xml:space="preserve"> </w:t>
            </w:r>
            <w:proofErr w:type="gramStart"/>
            <w:r w:rsidR="007406B1" w:rsidRPr="007406B1">
              <w:rPr>
                <w:lang w:val="ru-RU"/>
              </w:rPr>
              <w:t>тому</w:t>
            </w:r>
            <w:proofErr w:type="gramEnd"/>
            <w:r w:rsidR="007406B1" w:rsidRPr="007406B1">
              <w:rPr>
                <w:lang w:val="ru-RU"/>
              </w:rPr>
              <w:t xml:space="preserve">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rsidR="005351BF" w:rsidRDefault="005351BF" w:rsidP="005351BF">
            <w:pPr>
              <w:rPr>
                <w:lang w:val="ru-RU"/>
              </w:rPr>
            </w:pPr>
            <w:r>
              <w:rPr>
                <w:lang w:val="ru-RU"/>
              </w:rPr>
              <w:t xml:space="preserve">           </w:t>
            </w:r>
            <w:r w:rsidR="007406B1" w:rsidRPr="007406B1">
              <w:rPr>
                <w:lang w:val="ru-RU"/>
              </w:rPr>
              <w:t xml:space="preserve"> витягу з </w:t>
            </w:r>
            <w:proofErr w:type="gramStart"/>
            <w:r w:rsidR="007406B1" w:rsidRPr="007406B1">
              <w:rPr>
                <w:lang w:val="ru-RU"/>
              </w:rPr>
              <w:t>р</w:t>
            </w:r>
            <w:proofErr w:type="gramEnd"/>
            <w:r w:rsidR="007406B1" w:rsidRPr="007406B1">
              <w:rPr>
                <w:lang w:val="ru-RU"/>
              </w:rPr>
              <w:t xml:space="preserve">ішення експертної команди з оцінювання повсякденного функціонування особи або довідки медико-соціальної експертної комісії; </w:t>
            </w:r>
          </w:p>
          <w:p w:rsidR="005351BF" w:rsidRDefault="005351BF" w:rsidP="005351BF">
            <w:pPr>
              <w:rPr>
                <w:lang w:val="ru-RU"/>
              </w:rPr>
            </w:pPr>
            <w:r>
              <w:rPr>
                <w:lang w:val="ru-RU"/>
              </w:rPr>
              <w:t xml:space="preserve">           </w:t>
            </w:r>
            <w:r w:rsidR="007406B1" w:rsidRPr="007406B1">
              <w:rPr>
                <w:lang w:val="ru-RU"/>
              </w:rPr>
              <w:t xml:space="preserve">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w:t>
            </w:r>
            <w:proofErr w:type="gramStart"/>
            <w:r w:rsidR="007406B1" w:rsidRPr="007406B1">
              <w:rPr>
                <w:lang w:val="ru-RU"/>
              </w:rPr>
              <w:t>р</w:t>
            </w:r>
            <w:proofErr w:type="gramEnd"/>
            <w:r w:rsidR="007406B1" w:rsidRPr="007406B1">
              <w:rPr>
                <w:lang w:val="ru-RU"/>
              </w:rPr>
              <w:t>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007406B1" w:rsidRPr="007406B1">
              <w:rPr>
                <w:lang w:val="ru-RU"/>
              </w:rPr>
              <w:t>ії Р</w:t>
            </w:r>
            <w:proofErr w:type="gramEnd"/>
            <w:r w:rsidR="007406B1" w:rsidRPr="007406B1">
              <w:rPr>
                <w:lang w:val="ru-RU"/>
              </w:rPr>
              <w:t xml:space="preserve">осійської Федерації у Донецькій та Луганській областях у разі відсутності зазначеної довідки (витягу із наказу); </w:t>
            </w:r>
          </w:p>
          <w:p w:rsidR="005351BF" w:rsidRDefault="005351BF" w:rsidP="005351BF">
            <w:pPr>
              <w:rPr>
                <w:lang w:val="ru-RU"/>
              </w:rPr>
            </w:pPr>
            <w:r>
              <w:rPr>
                <w:lang w:val="ru-RU"/>
              </w:rPr>
              <w:t xml:space="preserve">        </w:t>
            </w:r>
            <w:r w:rsidR="007406B1" w:rsidRPr="007406B1">
              <w:rPr>
                <w:lang w:val="ru-RU"/>
              </w:rPr>
              <w:t>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7406B1" w:rsidRPr="007406B1">
              <w:rPr>
                <w:lang w:val="ru-RU"/>
              </w:rPr>
              <w:t xml:space="preserve"> Р</w:t>
            </w:r>
            <w:proofErr w:type="gramEnd"/>
            <w:r w:rsidR="007406B1" w:rsidRPr="007406B1">
              <w:rPr>
                <w:lang w:val="ru-RU"/>
              </w:rPr>
              <w:t xml:space="preserve">осійської Федерації проти України, у період дії воєнного стану внаслідок самооборони </w:t>
            </w:r>
            <w:proofErr w:type="gramStart"/>
            <w:r w:rsidR="007406B1" w:rsidRPr="007406B1">
              <w:rPr>
                <w:lang w:val="ru-RU"/>
              </w:rPr>
              <w:t>п</w:t>
            </w:r>
            <w:proofErr w:type="gramEnd"/>
            <w:r w:rsidR="007406B1" w:rsidRPr="007406B1">
              <w:rPr>
                <w:lang w:val="ru-RU"/>
              </w:rPr>
              <w:t>ід час виконання завдань, пов’язаних із запровадженням і здійсненням заходів правового режиму воєнного стану (</w:t>
            </w:r>
            <w:r w:rsidR="007406B1" w:rsidRPr="005351BF">
              <w:rPr>
                <w:i/>
                <w:lang w:val="ru-RU"/>
              </w:rPr>
              <w:t>пункт 16 частини другої статті 7 Закону</w:t>
            </w:r>
            <w:r w:rsidR="007406B1" w:rsidRPr="007406B1">
              <w:rPr>
                <w:lang w:val="ru-RU"/>
              </w:rPr>
              <w:t xml:space="preserve">): </w:t>
            </w:r>
          </w:p>
          <w:p w:rsidR="005351BF" w:rsidRDefault="005351BF" w:rsidP="005351BF">
            <w:pPr>
              <w:rPr>
                <w:lang w:val="ru-RU"/>
              </w:rPr>
            </w:pPr>
            <w:r>
              <w:rPr>
                <w:lang w:val="ru-RU"/>
              </w:rPr>
              <w:t xml:space="preserve">          </w:t>
            </w:r>
            <w:r w:rsidR="007406B1" w:rsidRPr="007406B1">
              <w:rPr>
                <w:lang w:val="ru-RU"/>
              </w:rPr>
              <w:t xml:space="preserve">витягу з </w:t>
            </w:r>
            <w:proofErr w:type="gramStart"/>
            <w:r w:rsidR="007406B1" w:rsidRPr="007406B1">
              <w:rPr>
                <w:lang w:val="ru-RU"/>
              </w:rPr>
              <w:t>р</w:t>
            </w:r>
            <w:proofErr w:type="gramEnd"/>
            <w:r w:rsidR="007406B1" w:rsidRPr="007406B1">
              <w:rPr>
                <w:lang w:val="ru-RU"/>
              </w:rPr>
              <w:t xml:space="preserve">ішення експертної команди з оцінювання повсякденного функціонування особи або довідки медико-соціальної експертної комісії; </w:t>
            </w:r>
          </w:p>
          <w:p w:rsidR="005351BF" w:rsidRDefault="005351BF" w:rsidP="005351BF">
            <w:pPr>
              <w:rPr>
                <w:lang w:val="ru-RU"/>
              </w:rPr>
            </w:pPr>
            <w:r>
              <w:rPr>
                <w:lang w:val="ru-RU"/>
              </w:rPr>
              <w:t xml:space="preserve">          </w:t>
            </w:r>
            <w:r w:rsidR="007406B1" w:rsidRPr="007406B1">
              <w:rPr>
                <w:lang w:val="ru-RU"/>
              </w:rPr>
              <w:t xml:space="preserve">довідки за формою згідно з додатком 6 до Порядку № 413, виданої командиром (начальником) військової частини (органу, </w:t>
            </w:r>
            <w:proofErr w:type="gramStart"/>
            <w:r w:rsidR="007406B1" w:rsidRPr="007406B1">
              <w:rPr>
                <w:lang w:val="ru-RU"/>
              </w:rPr>
              <w:t>п</w:t>
            </w:r>
            <w:proofErr w:type="gramEnd"/>
            <w:r w:rsidR="007406B1" w:rsidRPr="007406B1">
              <w:rPr>
                <w:lang w:val="ru-RU"/>
              </w:rPr>
              <w:t xml:space="preserve">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w:t>
            </w:r>
            <w:r w:rsidR="007406B1" w:rsidRPr="007406B1">
              <w:rPr>
                <w:lang w:val="ru-RU"/>
              </w:rPr>
              <w:lastRenderedPageBreak/>
              <w:t xml:space="preserve">галузевого державного </w:t>
            </w:r>
            <w:proofErr w:type="gramStart"/>
            <w:r w:rsidR="007406B1" w:rsidRPr="007406B1">
              <w:rPr>
                <w:lang w:val="ru-RU"/>
              </w:rPr>
              <w:t>арх</w:t>
            </w:r>
            <w:proofErr w:type="gramEnd"/>
            <w:r w:rsidR="007406B1" w:rsidRPr="007406B1">
              <w:rPr>
                <w:lang w:val="ru-RU"/>
              </w:rPr>
              <w:t xml:space="preserve">іву, іншої архівної установи, яка містить достатні докази  про безпосередню участь особи у зазначених заходах, – у разі коли військову частину (орган, </w:t>
            </w:r>
            <w:proofErr w:type="gramStart"/>
            <w:r w:rsidR="007406B1" w:rsidRPr="007406B1">
              <w:rPr>
                <w:lang w:val="ru-RU"/>
              </w:rPr>
              <w:t>п</w:t>
            </w:r>
            <w:proofErr w:type="gramEnd"/>
            <w:r w:rsidR="007406B1" w:rsidRPr="007406B1">
              <w:rPr>
                <w:lang w:val="ru-RU"/>
              </w:rPr>
              <w:t xml:space="preserve">ідрозділ) розформовано. </w:t>
            </w:r>
          </w:p>
          <w:p w:rsidR="00734837" w:rsidRPr="005351BF" w:rsidRDefault="005351BF" w:rsidP="005351BF">
            <w:pPr>
              <w:rPr>
                <w:i/>
                <w:lang w:val="ru-RU"/>
              </w:rPr>
            </w:pPr>
            <w:r w:rsidRPr="005351BF">
              <w:rPr>
                <w:i/>
                <w:lang w:val="ru-RU"/>
              </w:rPr>
              <w:t xml:space="preserve">       </w:t>
            </w:r>
            <w:r w:rsidR="007406B1" w:rsidRPr="005351BF">
              <w:rPr>
                <w:i/>
                <w:lang w:val="ru-RU"/>
              </w:rPr>
              <w:t xml:space="preserve">Примітка: копії документів, що додаються </w:t>
            </w:r>
            <w:proofErr w:type="gramStart"/>
            <w:r w:rsidR="007406B1" w:rsidRPr="005351BF">
              <w:rPr>
                <w:i/>
                <w:lang w:val="ru-RU"/>
              </w:rPr>
              <w:t>до</w:t>
            </w:r>
            <w:proofErr w:type="gramEnd"/>
            <w:r w:rsidR="007406B1" w:rsidRPr="005351BF">
              <w:rPr>
                <w:i/>
                <w:lang w:val="ru-RU"/>
              </w:rPr>
              <w:t xml:space="preserve"> заяви, звіряються з оригіналами</w:t>
            </w:r>
            <w:r w:rsidRPr="005351BF">
              <w:rPr>
                <w:i/>
                <w:lang w:val="ru-RU"/>
              </w:rPr>
              <w:t>.</w:t>
            </w:r>
          </w:p>
        </w:tc>
      </w:tr>
      <w:tr w:rsidR="004C436F" w:rsidRPr="00013B9F" w:rsidTr="005351BF">
        <w:trPr>
          <w:trHeight w:val="922"/>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lastRenderedPageBreak/>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 xml:space="preserve">Спосіб подання документів, необхідних для отримання </w:t>
            </w:r>
            <w:proofErr w:type="gramStart"/>
            <w:r w:rsidRPr="00B4755E">
              <w:rPr>
                <w:lang w:val="ru-RU"/>
              </w:rPr>
              <w:t>адм</w:t>
            </w:r>
            <w:proofErr w:type="gramEnd"/>
            <w:r w:rsidRPr="00B4755E">
              <w:rPr>
                <w:lang w:val="ru-RU"/>
              </w:rPr>
              <w:t>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5351BF">
              <w:rPr>
                <w:lang w:val="ru-RU"/>
              </w:rPr>
              <w:t xml:space="preserve">Заява разом із доданими до неї </w:t>
            </w:r>
            <w:proofErr w:type="gramStart"/>
            <w:r w:rsidRPr="005351BF">
              <w:rPr>
                <w:lang w:val="ru-RU"/>
              </w:rPr>
              <w:t>копіями</w:t>
            </w:r>
            <w:proofErr w:type="gramEnd"/>
            <w:r w:rsidRPr="005351BF">
              <w:rPr>
                <w:lang w:val="ru-RU"/>
              </w:rPr>
              <w:t xml:space="preserve"> (сканованими копіями) документів подається: </w:t>
            </w:r>
          </w:p>
          <w:p w:rsid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5351BF">
              <w:rPr>
                <w:lang w:val="ru-RU"/>
              </w:rPr>
              <w:t xml:space="preserve">1. Безпосередньо місцевому структурному </w:t>
            </w:r>
            <w:proofErr w:type="gramStart"/>
            <w:r w:rsidRPr="005351BF">
              <w:rPr>
                <w:lang w:val="ru-RU"/>
              </w:rPr>
              <w:t>п</w:t>
            </w:r>
            <w:proofErr w:type="gramEnd"/>
            <w:r w:rsidRPr="005351BF">
              <w:rPr>
                <w:lang w:val="ru-RU"/>
              </w:rPr>
              <w:t>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5351BF">
              <w:rPr>
                <w:lang w:val="ru-RU"/>
              </w:rPr>
              <w:t xml:space="preserve"> 2. Через центр надання </w:t>
            </w:r>
            <w:proofErr w:type="gramStart"/>
            <w:r w:rsidRPr="005351BF">
              <w:rPr>
                <w:lang w:val="ru-RU"/>
              </w:rPr>
              <w:t>адм</w:t>
            </w:r>
            <w:proofErr w:type="gramEnd"/>
            <w:r w:rsidRPr="005351BF">
              <w:rPr>
                <w:lang w:val="ru-RU"/>
              </w:rPr>
              <w:t xml:space="preserve">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w:t>
            </w:r>
          </w:p>
          <w:p w:rsid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5351BF">
              <w:rPr>
                <w:lang w:val="ru-RU"/>
              </w:rPr>
              <w:t xml:space="preserve">у паперовій формі за задекларованим/зареєстрованим місцем проживання (перебування) або за адресою </w:t>
            </w:r>
            <w:proofErr w:type="gramStart"/>
            <w:r w:rsidRPr="005351BF">
              <w:rPr>
                <w:lang w:val="ru-RU"/>
              </w:rPr>
              <w:t>фактичного</w:t>
            </w:r>
            <w:proofErr w:type="gramEnd"/>
            <w:r w:rsidRPr="005351BF">
              <w:rPr>
                <w:lang w:val="ru-RU"/>
              </w:rPr>
              <w:t xml:space="preserve"> місця проживання (для внутрішньо переміщених осіб);</w:t>
            </w:r>
          </w:p>
          <w:p w:rsid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5351BF">
              <w:rPr>
                <w:lang w:val="ru-RU"/>
              </w:rPr>
              <w:t xml:space="preserve"> 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w:t>
            </w:r>
            <w:proofErr w:type="gramStart"/>
            <w:r w:rsidRPr="005351BF">
              <w:rPr>
                <w:lang w:val="ru-RU"/>
              </w:rPr>
              <w:t xml:space="preserve"> Д</w:t>
            </w:r>
            <w:proofErr w:type="gramEnd"/>
            <w:r w:rsidRPr="005351BF">
              <w:rPr>
                <w:lang w:val="ru-RU"/>
              </w:rPr>
              <w:t xml:space="preserve">ія (для заявників з числа осіб, зазначених у пункті 11 частини другої статті 7 Закону)**. </w:t>
            </w:r>
          </w:p>
          <w:p w:rsidR="004C436F" w:rsidRPr="005351BF" w:rsidRDefault="005351BF"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5351BF">
              <w:rPr>
                <w:lang w:val="ru-RU"/>
              </w:rPr>
              <w:t xml:space="preserve">Заява у паперовій формі з необхідними документами приймається </w:t>
            </w:r>
            <w:proofErr w:type="gramStart"/>
            <w:r w:rsidRPr="005351BF">
              <w:rPr>
                <w:lang w:val="ru-RU"/>
              </w:rPr>
              <w:t>адм</w:t>
            </w:r>
            <w:proofErr w:type="gramEnd"/>
            <w:r w:rsidRPr="005351BF">
              <w:rPr>
                <w:lang w:val="ru-RU"/>
              </w:rPr>
              <w:t>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77518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D5D4B">
            <w:pPr>
              <w:spacing w:line="276" w:lineRule="auto"/>
              <w:jc w:val="center"/>
              <w:rPr>
                <w:lang w:eastAsia="uk-UA"/>
              </w:rPr>
            </w:pPr>
            <w:r>
              <w:rPr>
                <w:lang w:eastAsia="uk-UA"/>
              </w:rPr>
              <w:t>1</w:t>
            </w:r>
            <w:r w:rsidR="004D5D4B">
              <w:rPr>
                <w:lang w:val="uk-UA" w:eastAsia="uk-UA"/>
              </w:rPr>
              <w:t>0</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5351BF" w:rsidRDefault="005351BF" w:rsidP="004C43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pPr>
            <w:r>
              <w:t>Рішення про надання (відмову у наданні) статусу особи з інвалідністю внаслідок війни – 30 календарних днів</w:t>
            </w:r>
          </w:p>
        </w:tc>
      </w:tr>
      <w:tr w:rsidR="004C436F" w:rsidRPr="002F3C71" w:rsidTr="00A77710">
        <w:trPr>
          <w:trHeight w:val="104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D5D4B">
            <w:pPr>
              <w:spacing w:line="276" w:lineRule="auto"/>
              <w:jc w:val="center"/>
              <w:rPr>
                <w:lang w:eastAsia="uk-UA"/>
              </w:rPr>
            </w:pPr>
            <w:r>
              <w:rPr>
                <w:lang w:eastAsia="uk-UA"/>
              </w:rPr>
              <w:t>1</w:t>
            </w:r>
            <w:r w:rsidR="004D5D4B">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 xml:space="preserve">Перелік </w:t>
            </w:r>
            <w:proofErr w:type="gramStart"/>
            <w:r w:rsidRPr="00B4755E">
              <w:rPr>
                <w:lang w:val="ru-RU"/>
              </w:rPr>
              <w:t>п</w:t>
            </w:r>
            <w:proofErr w:type="gramEnd"/>
            <w:r w:rsidRPr="00B4755E">
              <w:rPr>
                <w:lang w:val="ru-RU"/>
              </w:rPr>
              <w:t>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5351BF" w:rsidRDefault="005351BF" w:rsidP="004C436F">
            <w:pPr>
              <w:ind w:hanging="6"/>
              <w:rPr>
                <w:lang w:val="ru-RU"/>
              </w:rPr>
            </w:pPr>
            <w:bookmarkStart w:id="2" w:name="o545"/>
            <w:bookmarkStart w:id="3" w:name="o625"/>
            <w:bookmarkStart w:id="4" w:name="o371"/>
            <w:bookmarkEnd w:id="2"/>
            <w:bookmarkEnd w:id="3"/>
            <w:bookmarkEnd w:id="4"/>
            <w:r>
              <w:rPr>
                <w:lang w:val="ru-RU"/>
              </w:rPr>
              <w:t xml:space="preserve">      </w:t>
            </w:r>
            <w:r w:rsidRPr="005351BF">
              <w:rPr>
                <w:lang w:val="ru-RU"/>
              </w:rPr>
              <w:t xml:space="preserve">Місцевий структурний </w:t>
            </w:r>
            <w:proofErr w:type="gramStart"/>
            <w:r w:rsidRPr="005351BF">
              <w:rPr>
                <w:lang w:val="ru-RU"/>
              </w:rPr>
              <w:t>п</w:t>
            </w:r>
            <w:proofErr w:type="gramEnd"/>
            <w:r w:rsidRPr="005351BF">
              <w:rPr>
                <w:lang w:val="ru-RU"/>
              </w:rPr>
              <w:t xml:space="preserve">ідрозділ з питань ветеранської політики відмовляє заявнику у наданні статусу особи з інвалідністю внаслідок війни у разі: </w:t>
            </w:r>
          </w:p>
          <w:p w:rsidR="005351BF" w:rsidRDefault="005351BF" w:rsidP="004C436F">
            <w:pPr>
              <w:ind w:hanging="6"/>
              <w:rPr>
                <w:lang w:val="ru-RU"/>
              </w:rPr>
            </w:pPr>
            <w:r>
              <w:rPr>
                <w:lang w:val="ru-RU"/>
              </w:rPr>
              <w:t xml:space="preserve">      </w:t>
            </w:r>
            <w:r w:rsidRPr="005351BF">
              <w:rPr>
                <w:lang w:val="ru-RU"/>
              </w:rPr>
              <w:t>1) відсутності необхідних документі</w:t>
            </w:r>
            <w:proofErr w:type="gramStart"/>
            <w:r w:rsidRPr="005351BF">
              <w:rPr>
                <w:lang w:val="ru-RU"/>
              </w:rPr>
              <w:t>в</w:t>
            </w:r>
            <w:proofErr w:type="gramEnd"/>
            <w:r w:rsidRPr="005351BF">
              <w:rPr>
                <w:lang w:val="ru-RU"/>
              </w:rPr>
              <w:t xml:space="preserve">; </w:t>
            </w:r>
          </w:p>
          <w:p w:rsidR="005351BF" w:rsidRDefault="005351BF" w:rsidP="004C436F">
            <w:pPr>
              <w:ind w:hanging="6"/>
              <w:rPr>
                <w:lang w:val="ru-RU"/>
              </w:rPr>
            </w:pPr>
            <w:r>
              <w:rPr>
                <w:lang w:val="ru-RU"/>
              </w:rPr>
              <w:t xml:space="preserve">      </w:t>
            </w:r>
            <w:r w:rsidRPr="005351BF">
              <w:rPr>
                <w:lang w:val="ru-RU"/>
              </w:rPr>
              <w:t xml:space="preserve">2) подання неправдивих відомостей; </w:t>
            </w:r>
          </w:p>
          <w:p w:rsidR="005351BF" w:rsidRDefault="005351BF" w:rsidP="004C436F">
            <w:pPr>
              <w:ind w:hanging="6"/>
              <w:rPr>
                <w:lang w:val="ru-RU"/>
              </w:rPr>
            </w:pPr>
            <w:r>
              <w:rPr>
                <w:lang w:val="ru-RU"/>
              </w:rPr>
              <w:t xml:space="preserve">      </w:t>
            </w:r>
            <w:r w:rsidRPr="005351BF">
              <w:rPr>
                <w:lang w:val="ru-RU"/>
              </w:rPr>
              <w:t xml:space="preserve">3) виявлення </w:t>
            </w:r>
            <w:proofErr w:type="gramStart"/>
            <w:r w:rsidRPr="005351BF">
              <w:rPr>
                <w:lang w:val="ru-RU"/>
              </w:rPr>
              <w:t>п</w:t>
            </w:r>
            <w:proofErr w:type="gramEnd"/>
            <w:r w:rsidRPr="005351BF">
              <w:rPr>
                <w:lang w:val="ru-RU"/>
              </w:rPr>
              <w:t>ідробок у поданих документах;</w:t>
            </w:r>
          </w:p>
          <w:p w:rsidR="005351BF" w:rsidRDefault="005351BF" w:rsidP="004C436F">
            <w:pPr>
              <w:ind w:hanging="6"/>
              <w:rPr>
                <w:lang w:val="ru-RU"/>
              </w:rPr>
            </w:pPr>
            <w:r>
              <w:rPr>
                <w:lang w:val="ru-RU"/>
              </w:rPr>
              <w:t xml:space="preserve">     </w:t>
            </w:r>
            <w:r w:rsidRPr="005351BF">
              <w:rPr>
                <w:lang w:val="ru-RU"/>
              </w:rPr>
              <w:t xml:space="preserve"> 4) наявності обвинувального вироку суду, який набрав законної сили, за вчинення заявником умисного тяжкого або особливо тяжкого злочину </w:t>
            </w:r>
            <w:proofErr w:type="gramStart"/>
            <w:r w:rsidRPr="005351BF">
              <w:rPr>
                <w:lang w:val="ru-RU"/>
              </w:rPr>
              <w:t>п</w:t>
            </w:r>
            <w:proofErr w:type="gramEnd"/>
            <w:r w:rsidRPr="005351BF">
              <w:rPr>
                <w:lang w:val="ru-RU"/>
              </w:rPr>
              <w:t>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5351BF">
              <w:rPr>
                <w:lang w:val="ru-RU"/>
              </w:rPr>
              <w:t xml:space="preserve"> Р</w:t>
            </w:r>
            <w:proofErr w:type="gramEnd"/>
            <w:r w:rsidRPr="005351BF">
              <w:rPr>
                <w:lang w:val="ru-RU"/>
              </w:rPr>
              <w:t xml:space="preserve">осійської Федерації проти України, або умисного тяжкого або особливо тяжкого </w:t>
            </w:r>
            <w:r w:rsidRPr="005351BF">
              <w:rPr>
                <w:lang w:val="ru-RU"/>
              </w:rPr>
              <w:lastRenderedPageBreak/>
              <w:t xml:space="preserve">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rsidR="004C436F" w:rsidRPr="0077518A" w:rsidRDefault="005351BF" w:rsidP="004C436F">
            <w:pPr>
              <w:ind w:hanging="6"/>
              <w:rPr>
                <w:lang w:val="ru-RU" w:eastAsia="ru-RU"/>
              </w:rPr>
            </w:pPr>
            <w:r>
              <w:rPr>
                <w:lang w:val="ru-RU"/>
              </w:rPr>
              <w:t xml:space="preserve">     </w:t>
            </w:r>
            <w:r w:rsidRPr="005351BF">
              <w:rPr>
                <w:lang w:val="ru-RU"/>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w:t>
            </w:r>
            <w:proofErr w:type="gramStart"/>
            <w:r w:rsidRPr="005351BF">
              <w:rPr>
                <w:lang w:val="ru-RU"/>
              </w:rPr>
              <w:t>ії Р</w:t>
            </w:r>
            <w:proofErr w:type="gramEnd"/>
            <w:r w:rsidRPr="005351BF">
              <w:rPr>
                <w:lang w:val="ru-RU"/>
              </w:rPr>
              <w:t>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5351BF">
              <w:rPr>
                <w:lang w:val="ru-RU"/>
              </w:rPr>
              <w:t xml:space="preserve"> </w:t>
            </w:r>
            <w:r>
              <w:t>Р</w:t>
            </w:r>
            <w:proofErr w:type="gramEnd"/>
            <w:r>
              <w:t>осійської Федерації проти України.</w:t>
            </w:r>
          </w:p>
        </w:tc>
      </w:tr>
      <w:tr w:rsidR="004C436F" w:rsidRPr="005351B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lastRenderedPageBreak/>
              <w:t>1</w:t>
            </w:r>
            <w:r w:rsidR="00734837">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5351BF" w:rsidRDefault="005351BF" w:rsidP="004C436F">
            <w:pPr>
              <w:tabs>
                <w:tab w:val="left" w:pos="1565"/>
              </w:tabs>
              <w:ind w:hanging="6"/>
              <w:rPr>
                <w:lang w:eastAsia="uk-UA"/>
              </w:rPr>
            </w:pPr>
            <w:r>
              <w:t>Повідомлення про надання або відмову у наданні статусу особи з інвалідністю внаслідок війни</w:t>
            </w:r>
          </w:p>
        </w:tc>
      </w:tr>
      <w:tr w:rsidR="004C436F" w:rsidRPr="00013B9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t>1</w:t>
            </w:r>
            <w:r w:rsidR="00734837">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D009EC" w:rsidP="004C436F">
            <w:pPr>
              <w:rPr>
                <w:highlight w:val="yellow"/>
                <w:lang w:val="ru-RU" w:eastAsia="uk-UA"/>
              </w:rPr>
            </w:pPr>
            <w:r w:rsidRPr="00B4755E">
              <w:rPr>
                <w:lang w:val="ru-RU"/>
              </w:rPr>
              <w:t>Можливі 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734837" w:rsidRDefault="00734837" w:rsidP="004C436F">
            <w:pPr>
              <w:ind w:hanging="6"/>
              <w:rPr>
                <w:lang w:val="ru-RU"/>
              </w:rPr>
            </w:pPr>
            <w:bookmarkStart w:id="5" w:name="o638"/>
            <w:bookmarkEnd w:id="5"/>
            <w:r w:rsidRPr="00734837">
              <w:rPr>
                <w:lang w:val="ru-RU"/>
              </w:rPr>
              <w:t xml:space="preserve">1. Особисто </w:t>
            </w:r>
          </w:p>
          <w:p w:rsidR="004C436F" w:rsidRPr="00734837" w:rsidRDefault="00734837" w:rsidP="004C436F">
            <w:pPr>
              <w:ind w:hanging="6"/>
              <w:rPr>
                <w:highlight w:val="yellow"/>
                <w:lang w:val="ru-RU" w:eastAsia="uk-UA"/>
              </w:rPr>
            </w:pPr>
            <w:r w:rsidRPr="00734837">
              <w:rPr>
                <w:lang w:val="ru-RU"/>
              </w:rPr>
              <w:t xml:space="preserve">2. Через </w:t>
            </w:r>
            <w:proofErr w:type="gramStart"/>
            <w:r w:rsidRPr="00734837">
              <w:rPr>
                <w:lang w:val="ru-RU"/>
              </w:rPr>
              <w:t>законного</w:t>
            </w:r>
            <w:proofErr w:type="gramEnd"/>
            <w:r w:rsidRPr="00734837">
              <w:rPr>
                <w:lang w:val="ru-RU"/>
              </w:rPr>
              <w:t xml:space="preserve"> представника чи уповноважену особу</w:t>
            </w:r>
          </w:p>
        </w:tc>
      </w:tr>
    </w:tbl>
    <w:p w:rsidR="00013B9F" w:rsidRDefault="005351BF" w:rsidP="004D5D4B">
      <w:pPr>
        <w:ind w:firstLine="567"/>
        <w:rPr>
          <w:lang w:val="ru-RU"/>
        </w:rPr>
      </w:pPr>
      <w:bookmarkStart w:id="6" w:name="n43"/>
      <w:bookmarkStart w:id="7" w:name="_Hlk69136430"/>
      <w:bookmarkStart w:id="8" w:name="_Hlk69136104"/>
      <w:bookmarkEnd w:id="6"/>
      <w:r w:rsidRPr="005351BF">
        <w:rPr>
          <w:lang w:val="ru-RU"/>
        </w:rPr>
        <w:t xml:space="preserve">*Документи, які витребовуються місцевим структурним </w:t>
      </w:r>
      <w:proofErr w:type="gramStart"/>
      <w:r w:rsidRPr="005351BF">
        <w:rPr>
          <w:lang w:val="ru-RU"/>
        </w:rPr>
        <w:t>п</w:t>
      </w:r>
      <w:proofErr w:type="gramEnd"/>
      <w:r w:rsidRPr="005351BF">
        <w:rPr>
          <w:lang w:val="ru-RU"/>
        </w:rPr>
        <w:t xml:space="preserve">ідрозділом з питань ветеранської політики у порядку, передбаченому пунктом 14 Порядку № 685. </w:t>
      </w:r>
    </w:p>
    <w:p w:rsidR="005351BF" w:rsidRPr="00013B9F" w:rsidRDefault="005351BF" w:rsidP="00013B9F">
      <w:pPr>
        <w:rPr>
          <w:lang w:val="ru-RU"/>
        </w:rPr>
      </w:pPr>
      <w:bookmarkStart w:id="9" w:name="_GoBack"/>
      <w:bookmarkEnd w:id="9"/>
    </w:p>
    <w:p w:rsidR="004D7712" w:rsidRPr="005351BF" w:rsidRDefault="005351BF" w:rsidP="004D5D4B">
      <w:pPr>
        <w:ind w:firstLine="567"/>
        <w:rPr>
          <w:i/>
          <w:lang w:val="ru-RU" w:eastAsia="ru-RU"/>
        </w:rPr>
      </w:pPr>
      <w:r w:rsidRPr="005351BF">
        <w:rPr>
          <w:lang w:val="ru-RU"/>
        </w:rPr>
        <w:t>**Заявники, які можуть подати заяву в електронній формі незалежно від адреси задекларованого/зареєстрованого місця проживання (перебування).</w:t>
      </w:r>
    </w:p>
    <w:p w:rsidR="00370CC5" w:rsidRPr="00B4755E" w:rsidRDefault="00370CC5" w:rsidP="004D5D4B">
      <w:pPr>
        <w:ind w:firstLine="567"/>
        <w:rPr>
          <w:lang w:val="ru-RU"/>
        </w:rPr>
      </w:pPr>
      <w:r w:rsidRPr="00B4755E">
        <w:rPr>
          <w:i/>
          <w:lang w:val="ru-RU" w:eastAsia="ru-RU"/>
        </w:rPr>
        <w:t>Умовні позначки: В-викону</w:t>
      </w:r>
      <w:proofErr w:type="gramStart"/>
      <w:r w:rsidRPr="00B4755E">
        <w:rPr>
          <w:i/>
          <w:lang w:val="ru-RU" w:eastAsia="ru-RU"/>
        </w:rPr>
        <w:t>є,</w:t>
      </w:r>
      <w:proofErr w:type="gramEnd"/>
      <w:r w:rsidRPr="00B4755E">
        <w:rPr>
          <w:i/>
          <w:lang w:val="ru-RU" w:eastAsia="ru-RU"/>
        </w:rPr>
        <w:t xml:space="preserve"> У- бере участь, П - погоджує, З – затверджує.</w:t>
      </w:r>
      <w:bookmarkEnd w:id="7"/>
      <w:bookmarkEnd w:id="8"/>
    </w:p>
    <w:p w:rsidR="00150D17" w:rsidRPr="00B4755E" w:rsidRDefault="00150D17" w:rsidP="00B76E86">
      <w:pPr>
        <w:rPr>
          <w:lang w:val="ru-RU"/>
        </w:rPr>
      </w:pPr>
    </w:p>
    <w:sectPr w:rsidR="00150D17" w:rsidRPr="00B4755E" w:rsidSect="00013B9F">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10" w:rsidRDefault="00A82310" w:rsidP="001957D9">
      <w:r>
        <w:separator/>
      </w:r>
    </w:p>
  </w:endnote>
  <w:endnote w:type="continuationSeparator" w:id="0">
    <w:p w:rsidR="00A82310" w:rsidRDefault="00A82310"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10" w:rsidRDefault="00A82310" w:rsidP="001957D9">
      <w:r>
        <w:separator/>
      </w:r>
    </w:p>
  </w:footnote>
  <w:footnote w:type="continuationSeparator" w:id="0">
    <w:p w:rsidR="00A82310" w:rsidRDefault="00A82310"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3B9F"/>
    <w:rsid w:val="0001673C"/>
    <w:rsid w:val="00020092"/>
    <w:rsid w:val="0002296C"/>
    <w:rsid w:val="000268B2"/>
    <w:rsid w:val="0006046F"/>
    <w:rsid w:val="00086EE9"/>
    <w:rsid w:val="000A757B"/>
    <w:rsid w:val="000C05D2"/>
    <w:rsid w:val="000E3775"/>
    <w:rsid w:val="000E7B53"/>
    <w:rsid w:val="000F1F52"/>
    <w:rsid w:val="001038DC"/>
    <w:rsid w:val="00113DC8"/>
    <w:rsid w:val="00120FA6"/>
    <w:rsid w:val="001220EA"/>
    <w:rsid w:val="001253B8"/>
    <w:rsid w:val="00126C99"/>
    <w:rsid w:val="00143F1A"/>
    <w:rsid w:val="00150D17"/>
    <w:rsid w:val="00154CC3"/>
    <w:rsid w:val="00180A32"/>
    <w:rsid w:val="0018276B"/>
    <w:rsid w:val="0019513A"/>
    <w:rsid w:val="001957D9"/>
    <w:rsid w:val="001A6D4A"/>
    <w:rsid w:val="001B01F5"/>
    <w:rsid w:val="001C3693"/>
    <w:rsid w:val="001D2AE7"/>
    <w:rsid w:val="001D7126"/>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F3C71"/>
    <w:rsid w:val="002F757C"/>
    <w:rsid w:val="00316D76"/>
    <w:rsid w:val="00333326"/>
    <w:rsid w:val="0033416C"/>
    <w:rsid w:val="00364ADE"/>
    <w:rsid w:val="00364D3A"/>
    <w:rsid w:val="00370CC5"/>
    <w:rsid w:val="003845D0"/>
    <w:rsid w:val="00385CD9"/>
    <w:rsid w:val="0039446F"/>
    <w:rsid w:val="003A3081"/>
    <w:rsid w:val="003B6098"/>
    <w:rsid w:val="003E15C1"/>
    <w:rsid w:val="003F0DC2"/>
    <w:rsid w:val="00426419"/>
    <w:rsid w:val="00430A63"/>
    <w:rsid w:val="00430A73"/>
    <w:rsid w:val="00453939"/>
    <w:rsid w:val="004A16CA"/>
    <w:rsid w:val="004C436F"/>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A761A"/>
    <w:rsid w:val="005C181F"/>
    <w:rsid w:val="005C6565"/>
    <w:rsid w:val="005D116A"/>
    <w:rsid w:val="00606AE5"/>
    <w:rsid w:val="00632520"/>
    <w:rsid w:val="0063579E"/>
    <w:rsid w:val="0066664C"/>
    <w:rsid w:val="00667518"/>
    <w:rsid w:val="00690ACC"/>
    <w:rsid w:val="006C6C8E"/>
    <w:rsid w:val="006E400B"/>
    <w:rsid w:val="006E5F6D"/>
    <w:rsid w:val="0072179E"/>
    <w:rsid w:val="007218FC"/>
    <w:rsid w:val="00727CD3"/>
    <w:rsid w:val="00734837"/>
    <w:rsid w:val="007406B1"/>
    <w:rsid w:val="007531F9"/>
    <w:rsid w:val="00760B96"/>
    <w:rsid w:val="00761091"/>
    <w:rsid w:val="00763E71"/>
    <w:rsid w:val="0076475F"/>
    <w:rsid w:val="00773002"/>
    <w:rsid w:val="0077518A"/>
    <w:rsid w:val="007756F9"/>
    <w:rsid w:val="0078132F"/>
    <w:rsid w:val="00785699"/>
    <w:rsid w:val="00787F23"/>
    <w:rsid w:val="00795A02"/>
    <w:rsid w:val="007B0ADA"/>
    <w:rsid w:val="007C60E2"/>
    <w:rsid w:val="007F5029"/>
    <w:rsid w:val="00855EE5"/>
    <w:rsid w:val="00861D01"/>
    <w:rsid w:val="00863FF4"/>
    <w:rsid w:val="008643C8"/>
    <w:rsid w:val="00881490"/>
    <w:rsid w:val="00881956"/>
    <w:rsid w:val="00882E8A"/>
    <w:rsid w:val="00885CAB"/>
    <w:rsid w:val="008B1EF9"/>
    <w:rsid w:val="008C2D28"/>
    <w:rsid w:val="009240BD"/>
    <w:rsid w:val="00931F36"/>
    <w:rsid w:val="009332B9"/>
    <w:rsid w:val="0096015A"/>
    <w:rsid w:val="009726B1"/>
    <w:rsid w:val="00983BE9"/>
    <w:rsid w:val="00991D79"/>
    <w:rsid w:val="009C6326"/>
    <w:rsid w:val="009E3913"/>
    <w:rsid w:val="00A30204"/>
    <w:rsid w:val="00A326FC"/>
    <w:rsid w:val="00A3389A"/>
    <w:rsid w:val="00A37B49"/>
    <w:rsid w:val="00A455A5"/>
    <w:rsid w:val="00A50DE3"/>
    <w:rsid w:val="00A56660"/>
    <w:rsid w:val="00A74F87"/>
    <w:rsid w:val="00A77630"/>
    <w:rsid w:val="00A77710"/>
    <w:rsid w:val="00A82310"/>
    <w:rsid w:val="00AA2143"/>
    <w:rsid w:val="00AA65CB"/>
    <w:rsid w:val="00AB0207"/>
    <w:rsid w:val="00AC0CD3"/>
    <w:rsid w:val="00B06B94"/>
    <w:rsid w:val="00B23763"/>
    <w:rsid w:val="00B336F7"/>
    <w:rsid w:val="00B403EA"/>
    <w:rsid w:val="00B4667B"/>
    <w:rsid w:val="00B4755E"/>
    <w:rsid w:val="00B51CE2"/>
    <w:rsid w:val="00B60FC1"/>
    <w:rsid w:val="00B67232"/>
    <w:rsid w:val="00B744B9"/>
    <w:rsid w:val="00B76E86"/>
    <w:rsid w:val="00B91868"/>
    <w:rsid w:val="00BA76CF"/>
    <w:rsid w:val="00BC144E"/>
    <w:rsid w:val="00BD4AF7"/>
    <w:rsid w:val="00C04080"/>
    <w:rsid w:val="00C06DC9"/>
    <w:rsid w:val="00C1439D"/>
    <w:rsid w:val="00C159E0"/>
    <w:rsid w:val="00C209FA"/>
    <w:rsid w:val="00C3084F"/>
    <w:rsid w:val="00C32A51"/>
    <w:rsid w:val="00C36EF2"/>
    <w:rsid w:val="00C4311E"/>
    <w:rsid w:val="00C6558E"/>
    <w:rsid w:val="00C66E4A"/>
    <w:rsid w:val="00C76654"/>
    <w:rsid w:val="00CA66E3"/>
    <w:rsid w:val="00CB2DA0"/>
    <w:rsid w:val="00CB385A"/>
    <w:rsid w:val="00CC2EA2"/>
    <w:rsid w:val="00CC3EF8"/>
    <w:rsid w:val="00CF4800"/>
    <w:rsid w:val="00D009EC"/>
    <w:rsid w:val="00D03AFF"/>
    <w:rsid w:val="00D058B3"/>
    <w:rsid w:val="00D2705E"/>
    <w:rsid w:val="00D417E5"/>
    <w:rsid w:val="00D74406"/>
    <w:rsid w:val="00D93619"/>
    <w:rsid w:val="00DA0D01"/>
    <w:rsid w:val="00DA6178"/>
    <w:rsid w:val="00DD0C6C"/>
    <w:rsid w:val="00DD3CAC"/>
    <w:rsid w:val="00DD7E14"/>
    <w:rsid w:val="00DE36FD"/>
    <w:rsid w:val="00DF2562"/>
    <w:rsid w:val="00E033BF"/>
    <w:rsid w:val="00E1775C"/>
    <w:rsid w:val="00E41237"/>
    <w:rsid w:val="00E4408B"/>
    <w:rsid w:val="00E619AD"/>
    <w:rsid w:val="00E74448"/>
    <w:rsid w:val="00E8432C"/>
    <w:rsid w:val="00E87995"/>
    <w:rsid w:val="00EA346C"/>
    <w:rsid w:val="00EA5FD4"/>
    <w:rsid w:val="00EB62C7"/>
    <w:rsid w:val="00ED64EC"/>
    <w:rsid w:val="00EE3282"/>
    <w:rsid w:val="00EF2303"/>
    <w:rsid w:val="00F03C4A"/>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63207">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5043</Words>
  <Characters>28747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22</cp:revision>
  <cp:lastPrinted>2021-07-09T10:03:00Z</cp:lastPrinted>
  <dcterms:created xsi:type="dcterms:W3CDTF">2025-12-02T10:27:00Z</dcterms:created>
  <dcterms:modified xsi:type="dcterms:W3CDTF">2025-12-22T08:12:00Z</dcterms:modified>
</cp:coreProperties>
</file>