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7A" w:rsidRPr="00336035" w:rsidRDefault="003D7BC4" w:rsidP="009F6F9D">
      <w:pPr>
        <w:ind w:left="567" w:firstLine="284"/>
        <w:jc w:val="both"/>
        <w:rPr>
          <w:b/>
        </w:rPr>
      </w:pPr>
      <w:r>
        <w:rPr>
          <w:b/>
        </w:rPr>
        <w:t xml:space="preserve">   </w:t>
      </w:r>
      <w:r w:rsidR="00307569">
        <w:rPr>
          <w:b/>
        </w:rPr>
        <w:t xml:space="preserve">               </w:t>
      </w:r>
      <w:r w:rsidR="00F00AEC">
        <w:rPr>
          <w:b/>
        </w:rPr>
        <w:t xml:space="preserve">  </w:t>
      </w:r>
      <w:r w:rsidR="00146FE8">
        <w:rPr>
          <w:b/>
        </w:rPr>
        <w:t xml:space="preserve">  </w:t>
      </w:r>
      <w:r w:rsidR="00CA127A" w:rsidRPr="00336035">
        <w:rPr>
          <w:b/>
        </w:rPr>
        <w:t xml:space="preserve">РЕКОМЕНДОВАНИЙ ПОРЯДОК ДЕННИЙ </w:t>
      </w:r>
    </w:p>
    <w:p w:rsidR="00985A61" w:rsidRPr="00336035" w:rsidRDefault="00307569" w:rsidP="00CA127A">
      <w:pPr>
        <w:jc w:val="both"/>
        <w:rPr>
          <w:b/>
        </w:rPr>
      </w:pPr>
      <w:r>
        <w:rPr>
          <w:b/>
        </w:rPr>
        <w:t xml:space="preserve">            </w:t>
      </w:r>
      <w:r w:rsidR="00146FE8">
        <w:rPr>
          <w:b/>
        </w:rPr>
        <w:t xml:space="preserve">   </w:t>
      </w:r>
      <w:r w:rsidR="00F00AEC">
        <w:rPr>
          <w:b/>
        </w:rPr>
        <w:t xml:space="preserve">    </w:t>
      </w:r>
      <w:r w:rsidR="00146FE8">
        <w:rPr>
          <w:b/>
        </w:rPr>
        <w:t xml:space="preserve"> </w:t>
      </w:r>
      <w:r>
        <w:rPr>
          <w:b/>
        </w:rPr>
        <w:t xml:space="preserve"> </w:t>
      </w:r>
      <w:r w:rsidR="00D12C29">
        <w:rPr>
          <w:b/>
        </w:rPr>
        <w:t>с</w:t>
      </w:r>
      <w:r w:rsidR="00F00AEC">
        <w:rPr>
          <w:b/>
        </w:rPr>
        <w:t>орок</w:t>
      </w:r>
      <w:r w:rsidR="00D12C29">
        <w:rPr>
          <w:b/>
        </w:rPr>
        <w:t xml:space="preserve"> </w:t>
      </w:r>
      <w:r w:rsidR="008531CE">
        <w:rPr>
          <w:b/>
        </w:rPr>
        <w:t>четверт</w:t>
      </w:r>
      <w:r w:rsidR="00D12C29">
        <w:rPr>
          <w:b/>
        </w:rPr>
        <w:t>о</w:t>
      </w:r>
      <w:r w:rsidR="008F37D3">
        <w:rPr>
          <w:b/>
        </w:rPr>
        <w:t>ї</w:t>
      </w:r>
      <w:r w:rsidR="00CA127A" w:rsidRPr="00336035">
        <w:rPr>
          <w:b/>
        </w:rPr>
        <w:t xml:space="preserve"> сесії Піщанської сільської ради </w:t>
      </w:r>
      <w:r w:rsidR="00CA127A" w:rsidRPr="00336035">
        <w:rPr>
          <w:b/>
          <w:lang w:val="en-US"/>
        </w:rPr>
        <w:t>V</w:t>
      </w:r>
      <w:r w:rsidR="00CA127A" w:rsidRPr="00336035">
        <w:rPr>
          <w:b/>
        </w:rPr>
        <w:t>ІІІ скликання</w:t>
      </w:r>
    </w:p>
    <w:p w:rsidR="003457F4" w:rsidRDefault="00307569" w:rsidP="00190A17">
      <w:pPr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146FE8">
        <w:rPr>
          <w:b/>
        </w:rPr>
        <w:t xml:space="preserve">    </w:t>
      </w:r>
      <w:r>
        <w:rPr>
          <w:b/>
        </w:rPr>
        <w:t xml:space="preserve">   </w:t>
      </w:r>
      <w:r w:rsidR="008531CE">
        <w:rPr>
          <w:b/>
        </w:rPr>
        <w:t>16</w:t>
      </w:r>
      <w:r>
        <w:rPr>
          <w:b/>
        </w:rPr>
        <w:t xml:space="preserve"> </w:t>
      </w:r>
      <w:r w:rsidR="008531CE">
        <w:rPr>
          <w:b/>
        </w:rPr>
        <w:t>квітня</w:t>
      </w:r>
      <w:r>
        <w:rPr>
          <w:b/>
        </w:rPr>
        <w:t xml:space="preserve"> </w:t>
      </w:r>
      <w:r w:rsidR="00CA127A" w:rsidRPr="00336035">
        <w:rPr>
          <w:b/>
        </w:rPr>
        <w:t>202</w:t>
      </w:r>
      <w:r w:rsidR="00707355">
        <w:rPr>
          <w:b/>
        </w:rPr>
        <w:t>5</w:t>
      </w:r>
      <w:r w:rsidR="00CA127A" w:rsidRPr="00336035">
        <w:rPr>
          <w:b/>
        </w:rPr>
        <w:t xml:space="preserve"> року </w:t>
      </w:r>
    </w:p>
    <w:p w:rsidR="005E59E2" w:rsidRDefault="005E59E2" w:rsidP="006D37CE"/>
    <w:p w:rsidR="008531CE" w:rsidRPr="008531CE" w:rsidRDefault="00EA698D" w:rsidP="008531CE">
      <w:pPr>
        <w:jc w:val="both"/>
      </w:pPr>
      <w:r w:rsidRPr="00D12C29">
        <w:t>1</w:t>
      </w:r>
      <w:r w:rsidR="00A12CA3" w:rsidRPr="00D12C29">
        <w:t>.</w:t>
      </w:r>
      <w:r w:rsidR="00924D94" w:rsidRPr="00924D94">
        <w:rPr>
          <w:sz w:val="28"/>
          <w:szCs w:val="28"/>
        </w:rPr>
        <w:t xml:space="preserve"> </w:t>
      </w:r>
      <w:r w:rsidR="008531CE" w:rsidRPr="008531CE">
        <w:t>Про виконання рішення сільської ради від 22 лютого 2024 року №</w:t>
      </w:r>
      <w:r w:rsidR="008531CE">
        <w:t xml:space="preserve"> </w:t>
      </w:r>
      <w:r w:rsidR="008531CE" w:rsidRPr="008531CE">
        <w:t>559 -</w:t>
      </w:r>
      <w:r w:rsidR="008531CE" w:rsidRPr="008531CE">
        <w:rPr>
          <w:color w:val="000000"/>
        </w:rPr>
        <w:t xml:space="preserve"> </w:t>
      </w:r>
      <w:r w:rsidR="008531CE" w:rsidRPr="008531CE">
        <w:rPr>
          <w:color w:val="000000"/>
          <w:lang w:val="en-US"/>
        </w:rPr>
        <w:t>V</w:t>
      </w:r>
      <w:r w:rsidR="008531CE" w:rsidRPr="008531CE">
        <w:rPr>
          <w:color w:val="000000"/>
        </w:rPr>
        <w:t>І</w:t>
      </w:r>
      <w:r w:rsidR="008531CE" w:rsidRPr="008531CE">
        <w:rPr>
          <w:color w:val="000000"/>
          <w:lang w:val="en-US"/>
        </w:rPr>
        <w:t>II</w:t>
      </w:r>
      <w:r w:rsidR="008531CE" w:rsidRPr="008531CE">
        <w:t xml:space="preserve"> «Про затвердження Програми соціально </w:t>
      </w:r>
      <w:r w:rsidR="008531CE">
        <w:t xml:space="preserve">– економічного розвитку </w:t>
      </w:r>
      <w:r w:rsidR="008531CE" w:rsidRPr="008531CE">
        <w:t xml:space="preserve">Піщанської сільської територіальної громади на 2024 рік» </w:t>
      </w:r>
    </w:p>
    <w:p w:rsidR="008531CE" w:rsidRDefault="00D12C29" w:rsidP="008531CE">
      <w:pPr>
        <w:shd w:val="clear" w:color="auto" w:fill="FFFFFF"/>
        <w:jc w:val="both"/>
      </w:pPr>
      <w:r w:rsidRPr="008531CE">
        <w:rPr>
          <w:b/>
        </w:rPr>
        <w:t>Інформує:</w:t>
      </w:r>
      <w:r w:rsidRPr="00707355">
        <w:t xml:space="preserve"> </w:t>
      </w:r>
      <w:r w:rsidR="008531CE" w:rsidRPr="00F1226D">
        <w:t>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="008531CE" w:rsidRPr="004B163E">
        <w:rPr>
          <w:b/>
        </w:rPr>
        <w:t xml:space="preserve"> </w:t>
      </w:r>
      <w:r w:rsidR="008531CE" w:rsidRPr="00F1226D">
        <w:t>ради</w:t>
      </w:r>
    </w:p>
    <w:p w:rsidR="00C30AC5" w:rsidRDefault="00C30AC5" w:rsidP="00707355">
      <w:pPr>
        <w:pStyle w:val="a5"/>
        <w:spacing w:before="0" w:beforeAutospacing="0" w:after="0" w:afterAutospacing="0"/>
        <w:jc w:val="both"/>
        <w:rPr>
          <w:bCs/>
        </w:rPr>
      </w:pPr>
    </w:p>
    <w:p w:rsidR="008531CE" w:rsidRPr="008531CE" w:rsidRDefault="00DC44A7" w:rsidP="008531CE">
      <w:r>
        <w:rPr>
          <w:bCs/>
        </w:rPr>
        <w:t>2</w:t>
      </w:r>
      <w:r w:rsidR="000F2EA6" w:rsidRPr="009224C5">
        <w:rPr>
          <w:bCs/>
        </w:rPr>
        <w:t>.</w:t>
      </w:r>
      <w:r w:rsidR="00576648" w:rsidRPr="009224C5">
        <w:rPr>
          <w:bCs/>
          <w:color w:val="000000"/>
          <w:spacing w:val="-5"/>
        </w:rPr>
        <w:t xml:space="preserve"> </w:t>
      </w:r>
      <w:r w:rsidR="008531CE" w:rsidRPr="008531CE">
        <w:t>Про затвердження Програми соціально – економічного розвитку Піщанської сільської територіальної громади на 2025 рік</w:t>
      </w:r>
    </w:p>
    <w:p w:rsidR="008531CE" w:rsidRDefault="00707355" w:rsidP="008531CE">
      <w:pPr>
        <w:shd w:val="clear" w:color="auto" w:fill="FFFFFF"/>
        <w:jc w:val="both"/>
      </w:pPr>
      <w:r w:rsidRPr="008531CE">
        <w:rPr>
          <w:b/>
        </w:rPr>
        <w:t>Інформує:</w:t>
      </w:r>
      <w:r w:rsidRPr="00707355">
        <w:t xml:space="preserve"> </w:t>
      </w:r>
      <w:r w:rsidR="008531CE" w:rsidRPr="00F1226D">
        <w:t>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 w:rsidR="008531CE" w:rsidRPr="004B163E">
        <w:rPr>
          <w:b/>
        </w:rPr>
        <w:t xml:space="preserve"> </w:t>
      </w:r>
      <w:r w:rsidR="008531CE" w:rsidRPr="00F1226D">
        <w:t>ради</w:t>
      </w:r>
    </w:p>
    <w:p w:rsidR="00C30AC5" w:rsidRDefault="00C30AC5" w:rsidP="008531CE">
      <w:pPr>
        <w:pStyle w:val="a5"/>
        <w:spacing w:before="0" w:beforeAutospacing="0" w:after="0" w:afterAutospacing="0"/>
        <w:jc w:val="both"/>
      </w:pPr>
    </w:p>
    <w:p w:rsidR="00741B6C" w:rsidRPr="00BF2036" w:rsidRDefault="00E1301E" w:rsidP="00741B6C">
      <w:pPr>
        <w:rPr>
          <w:b/>
          <w:sz w:val="28"/>
          <w:szCs w:val="28"/>
        </w:rPr>
      </w:pPr>
      <w:r w:rsidRPr="00707355">
        <w:t>3.</w:t>
      </w:r>
      <w:r w:rsidR="00707355" w:rsidRPr="00707355">
        <w:rPr>
          <w:color w:val="000000"/>
        </w:rPr>
        <w:t xml:space="preserve"> </w:t>
      </w:r>
      <w:r w:rsidR="00741B6C" w:rsidRPr="00741B6C">
        <w:t>Про надання згоди на організацію співробітництва територіальних громад</w:t>
      </w:r>
    </w:p>
    <w:p w:rsidR="00C30AC5" w:rsidRPr="008531CE" w:rsidRDefault="008531CE" w:rsidP="001A0439">
      <w:pPr>
        <w:rPr>
          <w:color w:val="000000"/>
        </w:rPr>
      </w:pPr>
      <w:r w:rsidRPr="008531CE">
        <w:rPr>
          <w:b/>
        </w:rPr>
        <w:t>Інформує:</w:t>
      </w:r>
      <w:r>
        <w:rPr>
          <w:b/>
        </w:rPr>
        <w:t xml:space="preserve"> </w:t>
      </w:r>
      <w:r w:rsidRPr="008531CE">
        <w:t>Наталія СТРУТИНСЬКА</w:t>
      </w:r>
      <w:r>
        <w:t xml:space="preserve"> – начальник юридичного відділу сільської ради</w:t>
      </w:r>
    </w:p>
    <w:p w:rsidR="008531CE" w:rsidRDefault="008531CE" w:rsidP="008531CE">
      <w:pPr>
        <w:rPr>
          <w:color w:val="000000"/>
        </w:rPr>
      </w:pPr>
    </w:p>
    <w:p w:rsidR="00F0527A" w:rsidRPr="00F0527A" w:rsidRDefault="008531CE" w:rsidP="008531CE">
      <w:pPr>
        <w:rPr>
          <w:b/>
        </w:rPr>
      </w:pPr>
      <w:r>
        <w:rPr>
          <w:color w:val="000000"/>
        </w:rPr>
        <w:t>4</w:t>
      </w:r>
      <w:r w:rsidR="00D01D37">
        <w:rPr>
          <w:color w:val="000000"/>
        </w:rPr>
        <w:t>.</w:t>
      </w:r>
      <w:r w:rsidR="00F0527A" w:rsidRPr="00F0527A">
        <w:t xml:space="preserve">Про внесення змін та доповнень до рішення сільської ради від 20 грудня 2024 року   </w:t>
      </w:r>
    </w:p>
    <w:p w:rsidR="00F0527A" w:rsidRDefault="00F0527A" w:rsidP="00F0527A">
      <w:pPr>
        <w:tabs>
          <w:tab w:val="left" w:pos="180"/>
        </w:tabs>
        <w:jc w:val="both"/>
      </w:pPr>
      <w:r>
        <w:t xml:space="preserve">№ 669 – </w:t>
      </w:r>
      <w:r>
        <w:rPr>
          <w:lang w:val="en-US"/>
        </w:rPr>
        <w:t>V</w:t>
      </w:r>
      <w:r>
        <w:t>ІІІ «Про  бюджет Піщанської сільської територіальної громади на 2025 рік»</w:t>
      </w:r>
    </w:p>
    <w:p w:rsidR="00F0527A" w:rsidRDefault="00F0527A" w:rsidP="00F0527A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Інформує: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БОДЕЛАН– начальник фінансового відділу сільської ради</w:t>
      </w:r>
    </w:p>
    <w:p w:rsidR="00C30AC5" w:rsidRDefault="00C30AC5" w:rsidP="00F0527A">
      <w:pPr>
        <w:tabs>
          <w:tab w:val="left" w:pos="8190"/>
        </w:tabs>
        <w:ind w:left="284" w:hanging="284"/>
      </w:pPr>
    </w:p>
    <w:p w:rsidR="006379F3" w:rsidRPr="000E5827" w:rsidRDefault="008531CE" w:rsidP="006379F3">
      <w:pPr>
        <w:rPr>
          <w:b/>
          <w:sz w:val="28"/>
          <w:szCs w:val="28"/>
        </w:rPr>
      </w:pPr>
      <w:r>
        <w:t>5</w:t>
      </w:r>
      <w:r w:rsidR="00B6197E" w:rsidRPr="006379F3">
        <w:t>.</w:t>
      </w:r>
      <w:r w:rsidR="006379F3" w:rsidRPr="006379F3">
        <w:t xml:space="preserve"> Про затвердження Програми регулювання чисельності безпритульних тварин на території Піщанської сільської територіальної громади на 2025 – 2026 роки</w:t>
      </w:r>
    </w:p>
    <w:p w:rsidR="0069522B" w:rsidRDefault="0069522B" w:rsidP="0069522B">
      <w:pPr>
        <w:jc w:val="both"/>
      </w:pPr>
      <w:r w:rsidRPr="00CC45F3">
        <w:rPr>
          <w:b/>
        </w:rPr>
        <w:t>Інформує:</w:t>
      </w:r>
      <w:r>
        <w:rPr>
          <w:b/>
        </w:rPr>
        <w:t xml:space="preserve"> </w:t>
      </w:r>
      <w:r w:rsidRPr="005711C2">
        <w:t>Валентина Г</w:t>
      </w:r>
      <w:r>
        <w:t xml:space="preserve">УЛЛА – </w:t>
      </w:r>
      <w:proofErr w:type="spellStart"/>
      <w:r>
        <w:t>в.о</w:t>
      </w:r>
      <w:proofErr w:type="spellEnd"/>
      <w:r>
        <w:t>. сільського голови</w:t>
      </w:r>
    </w:p>
    <w:p w:rsidR="0069522B" w:rsidRDefault="0069522B" w:rsidP="0069522B">
      <w:pPr>
        <w:shd w:val="clear" w:color="auto" w:fill="FFFFFF"/>
        <w:jc w:val="both"/>
      </w:pPr>
    </w:p>
    <w:p w:rsidR="00F0527A" w:rsidRPr="005E59E2" w:rsidRDefault="0069522B" w:rsidP="00F0527A">
      <w:pPr>
        <w:tabs>
          <w:tab w:val="left" w:pos="8190"/>
        </w:tabs>
        <w:ind w:left="284" w:hanging="284"/>
        <w:rPr>
          <w:b/>
          <w:bCs/>
        </w:rPr>
      </w:pPr>
      <w:r w:rsidRPr="0069522B">
        <w:t>6.</w:t>
      </w:r>
      <w:r w:rsidR="00F0527A" w:rsidRPr="00F0527A">
        <w:rPr>
          <w:b/>
        </w:rPr>
        <w:t xml:space="preserve"> </w:t>
      </w:r>
      <w:r w:rsidR="00F0527A" w:rsidRPr="005E59E2">
        <w:t>Про затвердження розпоряджень сільського  голови, прийнятих в міжсесійний період</w:t>
      </w:r>
    </w:p>
    <w:p w:rsidR="00F0527A" w:rsidRDefault="00F0527A" w:rsidP="00F0527A">
      <w:pPr>
        <w:jc w:val="both"/>
      </w:pPr>
      <w:r w:rsidRPr="00CC45F3">
        <w:rPr>
          <w:b/>
        </w:rPr>
        <w:t>Інформує:</w:t>
      </w:r>
      <w:r>
        <w:rPr>
          <w:b/>
        </w:rPr>
        <w:t xml:space="preserve"> </w:t>
      </w:r>
      <w:r w:rsidRPr="005711C2">
        <w:t>Валентина Г</w:t>
      </w:r>
      <w:r>
        <w:t xml:space="preserve">УЛЛА – </w:t>
      </w:r>
      <w:proofErr w:type="spellStart"/>
      <w:r>
        <w:t>в.о</w:t>
      </w:r>
      <w:proofErr w:type="spellEnd"/>
      <w:r>
        <w:t>. сільського голови</w:t>
      </w:r>
    </w:p>
    <w:p w:rsidR="00F0527A" w:rsidRDefault="00F0527A" w:rsidP="00F0527A">
      <w:pPr>
        <w:shd w:val="clear" w:color="auto" w:fill="FFFFFF"/>
        <w:jc w:val="both"/>
      </w:pPr>
    </w:p>
    <w:p w:rsidR="00B758A3" w:rsidRDefault="0069522B" w:rsidP="00B758A3">
      <w:pPr>
        <w:shd w:val="clear" w:color="auto" w:fill="FFFFFF"/>
        <w:jc w:val="both"/>
        <w:rPr>
          <w:sz w:val="28"/>
          <w:szCs w:val="28"/>
        </w:rPr>
      </w:pPr>
      <w:r>
        <w:t>7</w:t>
      </w:r>
      <w:r w:rsidR="00721B72" w:rsidRPr="00CD6461">
        <w:t>.</w:t>
      </w:r>
      <w:r w:rsidR="00B758A3"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ділянка): </w:t>
      </w:r>
      <w:r w:rsidR="00B758A3">
        <w:rPr>
          <w:sz w:val="26"/>
          <w:szCs w:val="26"/>
        </w:rPr>
        <w:t>Лобаню Богдану Володимировичу, Ільченко Світлані Павлівні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jc w:val="both"/>
        <w:rPr>
          <w:b/>
        </w:rPr>
      </w:pPr>
    </w:p>
    <w:p w:rsidR="00B758A3" w:rsidRDefault="0069522B" w:rsidP="00B758A3">
      <w:pPr>
        <w:shd w:val="clear" w:color="auto" w:fill="FFFFFF"/>
        <w:jc w:val="both"/>
        <w:rPr>
          <w:b/>
          <w:bCs/>
          <w:lang w:eastAsia="ru-RU"/>
        </w:rPr>
      </w:pPr>
      <w:r>
        <w:rPr>
          <w:lang w:eastAsia="ru-RU"/>
        </w:rPr>
        <w:t>8</w:t>
      </w:r>
      <w:r w:rsidR="00B758A3">
        <w:rPr>
          <w:lang w:eastAsia="ru-RU"/>
        </w:rPr>
        <w:t>.</w:t>
      </w:r>
      <w:r w:rsidR="00B758A3">
        <w:rPr>
          <w:b/>
          <w:bCs/>
          <w:sz w:val="28"/>
          <w:szCs w:val="28"/>
          <w:lang w:eastAsia="ru-RU"/>
        </w:rPr>
        <w:t> </w:t>
      </w:r>
      <w:r w:rsidR="00B758A3">
        <w:rPr>
          <w:lang w:eastAsia="ru-RU"/>
        </w:rPr>
        <w:t xml:space="preserve">Про надання дозволу на розроблення </w:t>
      </w:r>
      <w:proofErr w:type="spellStart"/>
      <w:r w:rsidR="00B758A3">
        <w:rPr>
          <w:lang w:eastAsia="ru-RU"/>
        </w:rPr>
        <w:t>проєкту</w:t>
      </w:r>
      <w:proofErr w:type="spellEnd"/>
      <w:r w:rsidR="00B758A3">
        <w:rPr>
          <w:lang w:eastAsia="ru-RU"/>
        </w:rPr>
        <w:t xml:space="preserve"> землеустрою щодо відведення земельної ділянки на умовах оренди для городництва: </w:t>
      </w:r>
      <w:r w:rsidR="00B758A3">
        <w:t xml:space="preserve">Заморській </w:t>
      </w:r>
      <w:proofErr w:type="spellStart"/>
      <w:r w:rsidR="00B758A3">
        <w:t>Альоні</w:t>
      </w:r>
      <w:proofErr w:type="spellEnd"/>
      <w:r w:rsidR="00B758A3">
        <w:t xml:space="preserve"> Володимирівні, Заморському Владиславу Івановичу, Куцій Оксані Василівні, </w:t>
      </w:r>
      <w:proofErr w:type="spellStart"/>
      <w:r w:rsidR="00B758A3">
        <w:t>Черниш</w:t>
      </w:r>
      <w:proofErr w:type="spellEnd"/>
      <w:r w:rsidR="00B758A3">
        <w:t xml:space="preserve"> Наталії В’ячеславівні, Швець Ользі Василівні, </w:t>
      </w:r>
      <w:proofErr w:type="spellStart"/>
      <w:r w:rsidR="00B758A3">
        <w:t>Кулібабі</w:t>
      </w:r>
      <w:proofErr w:type="spellEnd"/>
      <w:r w:rsidR="00B758A3">
        <w:t xml:space="preserve"> Надії Іовівні, </w:t>
      </w:r>
      <w:proofErr w:type="spellStart"/>
      <w:r w:rsidR="00B758A3">
        <w:t>Ворожбехер</w:t>
      </w:r>
      <w:proofErr w:type="spellEnd"/>
      <w:r w:rsidR="00B758A3">
        <w:t xml:space="preserve"> Світлані Володимирівні, Задорожній Наталії Олександрівні, Черпак Олені Григорівні, Кондратюк Олені Анатоліївні, Скрипник Любові Іовівні, </w:t>
      </w:r>
      <w:proofErr w:type="spellStart"/>
      <w:r w:rsidR="00B758A3">
        <w:t>Зимовновій</w:t>
      </w:r>
      <w:proofErr w:type="spellEnd"/>
      <w:r w:rsidR="00B758A3">
        <w:t xml:space="preserve"> Тетяні, </w:t>
      </w:r>
      <w:proofErr w:type="spellStart"/>
      <w:r w:rsidR="00B758A3">
        <w:t>Кулібабі</w:t>
      </w:r>
      <w:proofErr w:type="spellEnd"/>
      <w:r w:rsidR="00B758A3">
        <w:t xml:space="preserve"> Сергію Васильовичу, Швець Олегу Миколайовичу, </w:t>
      </w:r>
      <w:proofErr w:type="spellStart"/>
      <w:r w:rsidR="00B758A3">
        <w:t>Кулібабі</w:t>
      </w:r>
      <w:proofErr w:type="spellEnd"/>
      <w:r w:rsidR="00B758A3">
        <w:t xml:space="preserve"> Василю Павловичу, </w:t>
      </w:r>
      <w:proofErr w:type="spellStart"/>
      <w:r w:rsidR="00B758A3">
        <w:t>Кулібабі</w:t>
      </w:r>
      <w:proofErr w:type="spellEnd"/>
      <w:r w:rsidR="00B758A3">
        <w:t xml:space="preserve"> Наталі Борисівні, </w:t>
      </w:r>
      <w:proofErr w:type="spellStart"/>
      <w:r w:rsidR="00B758A3">
        <w:t>Черниш</w:t>
      </w:r>
      <w:proofErr w:type="spellEnd"/>
      <w:r w:rsidR="00B758A3">
        <w:t xml:space="preserve"> Володимиру Олексійовичу, Чорному Михайлу Григоровичу, Чорній Людмилі Семенівні, </w:t>
      </w:r>
      <w:proofErr w:type="spellStart"/>
      <w:r w:rsidR="00B758A3">
        <w:t>Никифоренку</w:t>
      </w:r>
      <w:proofErr w:type="spellEnd"/>
      <w:r w:rsidR="00B758A3">
        <w:t xml:space="preserve"> Василю Трохимовичу, </w:t>
      </w:r>
      <w:proofErr w:type="spellStart"/>
      <w:r w:rsidR="00B758A3">
        <w:t>Никифоренку</w:t>
      </w:r>
      <w:proofErr w:type="spellEnd"/>
      <w:r w:rsidR="00B758A3">
        <w:t xml:space="preserve"> Василю Васильовичу, </w:t>
      </w:r>
      <w:proofErr w:type="spellStart"/>
      <w:r w:rsidR="00B758A3">
        <w:t>Никифоренку</w:t>
      </w:r>
      <w:proofErr w:type="spellEnd"/>
      <w:r w:rsidR="00B758A3">
        <w:t xml:space="preserve"> Ярославу Васильовичу, </w:t>
      </w:r>
      <w:proofErr w:type="spellStart"/>
      <w:r w:rsidR="00B758A3">
        <w:t>Христіну</w:t>
      </w:r>
      <w:proofErr w:type="spellEnd"/>
      <w:r w:rsidR="00B758A3">
        <w:t xml:space="preserve"> Артему Івановичу, </w:t>
      </w:r>
      <w:proofErr w:type="spellStart"/>
      <w:r w:rsidR="00B758A3">
        <w:t>Никифоренко</w:t>
      </w:r>
      <w:proofErr w:type="spellEnd"/>
      <w:r w:rsidR="00B758A3">
        <w:t xml:space="preserve"> Людмилі Михайлівні</w:t>
      </w:r>
      <w:bookmarkStart w:id="0" w:name="_GoBack"/>
      <w:bookmarkEnd w:id="0"/>
    </w:p>
    <w:p w:rsidR="00B758A3" w:rsidRDefault="00B758A3" w:rsidP="00B758A3">
      <w:pPr>
        <w:shd w:val="clear" w:color="auto" w:fill="FFFFFF"/>
        <w:jc w:val="both"/>
        <w:rPr>
          <w:lang w:eastAsia="ru-RU"/>
        </w:rPr>
      </w:pPr>
      <w:r>
        <w:rPr>
          <w:b/>
          <w:bCs/>
          <w:lang w:eastAsia="ru-RU"/>
        </w:rPr>
        <w:t>Інформує</w:t>
      </w:r>
      <w:r>
        <w:rPr>
          <w:lang w:eastAsia="ru-RU"/>
        </w:rPr>
        <w:t>: Віталій ГОРОДЕЦЬКИЙ – 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  <w:bCs/>
          <w:lang w:eastAsia="ru-RU"/>
        </w:rPr>
        <w:t> </w:t>
      </w:r>
      <w:r>
        <w:rPr>
          <w:lang w:eastAsia="ru-RU"/>
        </w:rPr>
        <w:t>ради</w:t>
      </w:r>
    </w:p>
    <w:p w:rsidR="00B758A3" w:rsidRDefault="00B758A3" w:rsidP="00B758A3">
      <w:pPr>
        <w:shd w:val="clear" w:color="auto" w:fill="FFFFFF"/>
        <w:jc w:val="both"/>
        <w:rPr>
          <w:lang w:eastAsia="ru-RU"/>
        </w:rPr>
      </w:pPr>
    </w:p>
    <w:p w:rsidR="00B758A3" w:rsidRDefault="0069522B" w:rsidP="00B758A3">
      <w:pPr>
        <w:shd w:val="clear" w:color="auto" w:fill="FFFFFF"/>
        <w:jc w:val="both"/>
        <w:rPr>
          <w:b/>
          <w:bCs/>
        </w:rPr>
      </w:pPr>
      <w:r>
        <w:rPr>
          <w:lang w:eastAsia="ru-RU"/>
        </w:rPr>
        <w:t>9</w:t>
      </w:r>
      <w:r w:rsidR="00B758A3">
        <w:rPr>
          <w:lang w:eastAsia="ru-RU"/>
        </w:rPr>
        <w:t>.</w:t>
      </w:r>
      <w:r w:rsidR="00B758A3">
        <w:rPr>
          <w:b/>
          <w:bCs/>
        </w:rPr>
        <w:t xml:space="preserve"> </w:t>
      </w:r>
      <w:r w:rsidR="00B758A3">
        <w:rPr>
          <w:bCs/>
        </w:rPr>
        <w:t>Про затвердження технічної документації із землеустрою щодо інвентаризації земельних ділянок комунальної власності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jc w:val="both"/>
        <w:rPr>
          <w:b/>
        </w:rPr>
      </w:pPr>
    </w:p>
    <w:p w:rsidR="003A0C8C" w:rsidRDefault="003A0C8C" w:rsidP="00B758A3">
      <w:pPr>
        <w:pStyle w:val="1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B758A3" w:rsidRDefault="0069522B" w:rsidP="00B758A3">
      <w:pPr>
        <w:pStyle w:val="1"/>
        <w:jc w:val="both"/>
        <w:rPr>
          <w:rFonts w:ascii="Times New Roman" w:hAnsi="Times New Roman"/>
          <w:b w:val="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10</w:t>
      </w:r>
      <w:r w:rsidR="00B758A3">
        <w:rPr>
          <w:rFonts w:ascii="Times New Roman" w:hAnsi="Times New Roman"/>
          <w:b w:val="0"/>
          <w:sz w:val="24"/>
          <w:szCs w:val="24"/>
          <w:lang w:eastAsia="ru-RU"/>
        </w:rPr>
        <w:t>.</w:t>
      </w:r>
      <w:r w:rsidR="00B758A3">
        <w:rPr>
          <w:rFonts w:ascii="Times New Roman" w:hAnsi="Times New Roman"/>
          <w:b w:val="0"/>
          <w:kern w:val="0"/>
          <w:sz w:val="24"/>
          <w:szCs w:val="24"/>
          <w:lang w:eastAsia="en-US"/>
        </w:rPr>
        <w:t xml:space="preserve"> Про внесення змін до договору оренди землі № б/н від 16.10.2013 року</w:t>
      </w:r>
      <w:r w:rsidR="00B758A3">
        <w:rPr>
          <w:rFonts w:ascii="Times New Roman" w:hAnsi="Times New Roman"/>
          <w:b w:val="0"/>
          <w:spacing w:val="-57"/>
          <w:kern w:val="0"/>
          <w:sz w:val="24"/>
          <w:szCs w:val="24"/>
          <w:lang w:eastAsia="en-US"/>
        </w:rPr>
        <w:t xml:space="preserve"> </w:t>
      </w:r>
      <w:bookmarkStart w:id="1" w:name="шляхом_укладання_додаткової_угоди_з_ПРАТ"/>
      <w:bookmarkEnd w:id="1"/>
      <w:r w:rsidR="00B758A3">
        <w:rPr>
          <w:rFonts w:ascii="Times New Roman" w:hAnsi="Times New Roman"/>
          <w:b w:val="0"/>
          <w:spacing w:val="-57"/>
          <w:kern w:val="0"/>
          <w:sz w:val="24"/>
          <w:szCs w:val="24"/>
          <w:lang w:eastAsia="en-US"/>
        </w:rPr>
        <w:t xml:space="preserve"> </w:t>
      </w:r>
      <w:r w:rsidR="00B758A3">
        <w:rPr>
          <w:rFonts w:ascii="Times New Roman" w:hAnsi="Times New Roman"/>
          <w:b w:val="0"/>
          <w:kern w:val="0"/>
          <w:sz w:val="24"/>
          <w:szCs w:val="24"/>
          <w:lang w:eastAsia="en-US"/>
        </w:rPr>
        <w:t>шляхом</w:t>
      </w:r>
      <w:r w:rsidR="00B758A3">
        <w:rPr>
          <w:rFonts w:ascii="Times New Roman" w:hAnsi="Times New Roman"/>
          <w:b w:val="0"/>
          <w:spacing w:val="-2"/>
          <w:kern w:val="0"/>
          <w:sz w:val="24"/>
          <w:szCs w:val="24"/>
          <w:lang w:eastAsia="en-US"/>
        </w:rPr>
        <w:t xml:space="preserve"> </w:t>
      </w:r>
      <w:r w:rsidR="00B758A3">
        <w:rPr>
          <w:rFonts w:ascii="Times New Roman" w:hAnsi="Times New Roman"/>
          <w:b w:val="0"/>
          <w:kern w:val="0"/>
          <w:sz w:val="24"/>
          <w:szCs w:val="24"/>
          <w:lang w:eastAsia="en-US"/>
        </w:rPr>
        <w:t>укладання</w:t>
      </w:r>
      <w:r w:rsidR="00B758A3">
        <w:rPr>
          <w:rFonts w:ascii="Times New Roman" w:hAnsi="Times New Roman"/>
          <w:b w:val="0"/>
          <w:spacing w:val="-1"/>
          <w:kern w:val="0"/>
          <w:sz w:val="24"/>
          <w:szCs w:val="24"/>
          <w:lang w:eastAsia="en-US"/>
        </w:rPr>
        <w:t xml:space="preserve"> </w:t>
      </w:r>
      <w:r w:rsidR="00B758A3">
        <w:rPr>
          <w:rFonts w:ascii="Times New Roman" w:hAnsi="Times New Roman"/>
          <w:b w:val="0"/>
          <w:kern w:val="0"/>
          <w:sz w:val="24"/>
          <w:szCs w:val="24"/>
          <w:lang w:eastAsia="en-US"/>
        </w:rPr>
        <w:t>додаткової</w:t>
      </w:r>
      <w:r w:rsidR="00B758A3">
        <w:rPr>
          <w:rFonts w:ascii="Times New Roman" w:hAnsi="Times New Roman"/>
          <w:b w:val="0"/>
          <w:spacing w:val="1"/>
          <w:kern w:val="0"/>
          <w:sz w:val="24"/>
          <w:szCs w:val="24"/>
          <w:lang w:eastAsia="en-US"/>
        </w:rPr>
        <w:t xml:space="preserve"> </w:t>
      </w:r>
      <w:r w:rsidR="00B758A3">
        <w:rPr>
          <w:rFonts w:ascii="Times New Roman" w:hAnsi="Times New Roman"/>
          <w:b w:val="0"/>
          <w:kern w:val="0"/>
          <w:sz w:val="24"/>
          <w:szCs w:val="24"/>
          <w:lang w:eastAsia="en-US"/>
        </w:rPr>
        <w:t>угоди</w:t>
      </w:r>
      <w:r w:rsidR="00B758A3">
        <w:rPr>
          <w:rFonts w:ascii="Times New Roman" w:hAnsi="Times New Roman"/>
          <w:b w:val="0"/>
          <w:spacing w:val="-1"/>
          <w:kern w:val="0"/>
          <w:sz w:val="24"/>
          <w:szCs w:val="24"/>
          <w:lang w:eastAsia="en-US"/>
        </w:rPr>
        <w:t xml:space="preserve"> </w:t>
      </w:r>
      <w:r w:rsidR="00B758A3">
        <w:rPr>
          <w:rFonts w:ascii="Times New Roman" w:hAnsi="Times New Roman"/>
          <w:b w:val="0"/>
          <w:kern w:val="0"/>
          <w:sz w:val="24"/>
          <w:szCs w:val="24"/>
          <w:lang w:eastAsia="en-US"/>
        </w:rPr>
        <w:t>з ПРАТ</w:t>
      </w:r>
      <w:r w:rsidR="00B758A3">
        <w:rPr>
          <w:rFonts w:ascii="Times New Roman" w:hAnsi="Times New Roman"/>
          <w:b w:val="0"/>
          <w:spacing w:val="-1"/>
          <w:kern w:val="0"/>
          <w:sz w:val="24"/>
          <w:szCs w:val="24"/>
          <w:lang w:eastAsia="en-US"/>
        </w:rPr>
        <w:t xml:space="preserve"> </w:t>
      </w:r>
      <w:r w:rsidR="00B758A3">
        <w:rPr>
          <w:rFonts w:ascii="Times New Roman" w:hAnsi="Times New Roman"/>
          <w:b w:val="0"/>
          <w:kern w:val="0"/>
          <w:sz w:val="24"/>
          <w:szCs w:val="24"/>
          <w:lang w:eastAsia="en-US"/>
        </w:rPr>
        <w:t xml:space="preserve">«ВФ УКРАЇНА» та </w:t>
      </w:r>
      <w:r w:rsidR="00B758A3">
        <w:rPr>
          <w:rFonts w:ascii="Times New Roman" w:hAnsi="Times New Roman"/>
          <w:b w:val="0"/>
          <w:sz w:val="24"/>
          <w:szCs w:val="24"/>
          <w:lang w:eastAsia="en-US"/>
        </w:rPr>
        <w:t>Товариство з обмеженою відповідальністю «</w:t>
      </w:r>
      <w:proofErr w:type="spellStart"/>
      <w:r w:rsidR="00B758A3">
        <w:rPr>
          <w:rFonts w:ascii="Times New Roman" w:hAnsi="Times New Roman"/>
          <w:b w:val="0"/>
          <w:sz w:val="24"/>
          <w:szCs w:val="24"/>
          <w:lang w:eastAsia="en-US"/>
        </w:rPr>
        <w:t>Юкрейніан</w:t>
      </w:r>
      <w:proofErr w:type="spellEnd"/>
      <w:r w:rsidR="00B758A3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proofErr w:type="spellStart"/>
      <w:r w:rsidR="00B758A3">
        <w:rPr>
          <w:rFonts w:ascii="Times New Roman" w:hAnsi="Times New Roman"/>
          <w:b w:val="0"/>
          <w:sz w:val="24"/>
          <w:szCs w:val="24"/>
          <w:lang w:eastAsia="en-US"/>
        </w:rPr>
        <w:t>Нетворк</w:t>
      </w:r>
      <w:proofErr w:type="spellEnd"/>
      <w:r w:rsidR="00B758A3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proofErr w:type="spellStart"/>
      <w:r w:rsidR="00B758A3">
        <w:rPr>
          <w:rFonts w:ascii="Times New Roman" w:hAnsi="Times New Roman"/>
          <w:b w:val="0"/>
          <w:sz w:val="24"/>
          <w:szCs w:val="24"/>
          <w:lang w:eastAsia="en-US"/>
        </w:rPr>
        <w:t>Солюшнс</w:t>
      </w:r>
      <w:proofErr w:type="spellEnd"/>
      <w:r w:rsidR="00B758A3">
        <w:rPr>
          <w:rFonts w:ascii="Times New Roman" w:hAnsi="Times New Roman"/>
          <w:b w:val="0"/>
          <w:sz w:val="24"/>
          <w:szCs w:val="24"/>
          <w:lang w:eastAsia="en-US"/>
        </w:rPr>
        <w:t>» (ТОВ «ЮНС»)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1</w:t>
      </w:r>
      <w:r w:rsidR="0069522B">
        <w:rPr>
          <w:rFonts w:ascii="Times New Roman" w:hAnsi="Times New Roman"/>
          <w:b w:val="0"/>
          <w:sz w:val="24"/>
          <w:szCs w:val="24"/>
          <w:lang w:eastAsia="ru-RU"/>
        </w:rPr>
        <w:t>1</w:t>
      </w:r>
      <w:r>
        <w:rPr>
          <w:rFonts w:ascii="Times New Roman" w:hAnsi="Times New Roman"/>
          <w:b w:val="0"/>
          <w:sz w:val="24"/>
          <w:szCs w:val="24"/>
          <w:lang w:eastAsia="ru-RU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Про внесення змін до договору оренди землі № б/н від 01.09.2009 року</w:t>
      </w:r>
      <w:r>
        <w:rPr>
          <w:rFonts w:ascii="Times New Roman" w:hAnsi="Times New Roman"/>
          <w:b w:val="0"/>
          <w:spacing w:val="-57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>шляхом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укладання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додаткової</w:t>
      </w:r>
      <w:r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угоди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з ПРАТ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«ВФ УКРАЇНА» та Товариство з обмеженою відповідальністю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Юкрейніан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Нетворк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Солюшнс</w:t>
      </w:r>
      <w:proofErr w:type="spellEnd"/>
      <w:r>
        <w:rPr>
          <w:rFonts w:ascii="Times New Roman" w:hAnsi="Times New Roman"/>
          <w:b w:val="0"/>
          <w:sz w:val="24"/>
          <w:szCs w:val="24"/>
        </w:rPr>
        <w:t>» (ТОВ «ЮНС»)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1</w:t>
      </w:r>
      <w:r w:rsidR="0069522B">
        <w:rPr>
          <w:rFonts w:ascii="Times New Roman" w:hAnsi="Times New Roman"/>
          <w:b w:val="0"/>
          <w:sz w:val="24"/>
          <w:szCs w:val="24"/>
          <w:lang w:eastAsia="ru-RU"/>
        </w:rPr>
        <w:t>2</w:t>
      </w:r>
      <w:r>
        <w:rPr>
          <w:rFonts w:ascii="Times New Roman" w:hAnsi="Times New Roman"/>
          <w:b w:val="0"/>
          <w:sz w:val="24"/>
          <w:szCs w:val="24"/>
          <w:lang w:eastAsia="ru-RU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Про внесення змін до договору оренди землі № 080603 від 08.06.2007 року</w:t>
      </w:r>
      <w:r>
        <w:rPr>
          <w:rFonts w:ascii="Times New Roman" w:hAnsi="Times New Roman"/>
          <w:b w:val="0"/>
          <w:spacing w:val="-57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>шляхом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укладання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додаткової</w:t>
      </w:r>
      <w:r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угоди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з ПРАТ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«ВФ УКРАЇНА» та Товариство з обмеженою відповідальністю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Юкрейніан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Нетворк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Солюшнс</w:t>
      </w:r>
      <w:proofErr w:type="spellEnd"/>
      <w:r>
        <w:rPr>
          <w:rFonts w:ascii="Times New Roman" w:hAnsi="Times New Roman"/>
          <w:b w:val="0"/>
          <w:sz w:val="24"/>
          <w:szCs w:val="24"/>
        </w:rPr>
        <w:t>» (ТОВ «ЮНС»)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shd w:val="clear" w:color="auto" w:fill="FFFFFF"/>
        <w:jc w:val="both"/>
        <w:rPr>
          <w:lang w:eastAsia="ru-RU"/>
        </w:rPr>
      </w:pPr>
    </w:p>
    <w:p w:rsidR="00B758A3" w:rsidRDefault="00B758A3" w:rsidP="00B758A3">
      <w:pPr>
        <w:shd w:val="clear" w:color="auto" w:fill="FFFFFF"/>
        <w:jc w:val="both"/>
        <w:rPr>
          <w:bCs/>
          <w:lang w:eastAsia="ru-RU"/>
        </w:rPr>
      </w:pPr>
      <w:r>
        <w:rPr>
          <w:lang w:eastAsia="ru-RU"/>
        </w:rPr>
        <w:t>1</w:t>
      </w:r>
      <w:r w:rsidR="0069522B">
        <w:rPr>
          <w:lang w:eastAsia="ru-RU"/>
        </w:rPr>
        <w:t>3</w:t>
      </w:r>
      <w:r>
        <w:rPr>
          <w:lang w:eastAsia="ru-RU"/>
        </w:rPr>
        <w:t>.</w:t>
      </w:r>
      <w:r>
        <w:rPr>
          <w:lang w:val="ru-RU" w:eastAsia="ru-RU"/>
        </w:rPr>
        <w:t xml:space="preserve">Про </w:t>
      </w:r>
      <w:proofErr w:type="spellStart"/>
      <w:r>
        <w:rPr>
          <w:lang w:val="ru-RU" w:eastAsia="ru-RU"/>
        </w:rPr>
        <w:t>дострокове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розірвання</w:t>
      </w:r>
      <w:proofErr w:type="spellEnd"/>
      <w:r>
        <w:rPr>
          <w:lang w:val="ru-RU" w:eastAsia="ru-RU"/>
        </w:rPr>
        <w:t xml:space="preserve"> договору </w:t>
      </w:r>
      <w:r>
        <w:rPr>
          <w:lang w:eastAsia="ru-RU"/>
        </w:rPr>
        <w:t xml:space="preserve"> </w:t>
      </w:r>
      <w:proofErr w:type="spellStart"/>
      <w:r>
        <w:rPr>
          <w:lang w:val="ru-RU" w:eastAsia="ru-RU"/>
        </w:rPr>
        <w:t>оренди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земл</w:t>
      </w:r>
      <w:proofErr w:type="spellEnd"/>
      <w:r>
        <w:rPr>
          <w:lang w:eastAsia="ru-RU"/>
        </w:rPr>
        <w:t xml:space="preserve">і з </w:t>
      </w:r>
      <w:r>
        <w:rPr>
          <w:bCs/>
          <w:lang w:eastAsia="ru-RU"/>
        </w:rPr>
        <w:t>ФГ «</w:t>
      </w:r>
      <w:proofErr w:type="spellStart"/>
      <w:r>
        <w:rPr>
          <w:bCs/>
          <w:lang w:eastAsia="ru-RU"/>
        </w:rPr>
        <w:t>Халаїм</w:t>
      </w:r>
      <w:proofErr w:type="spellEnd"/>
      <w:r>
        <w:rPr>
          <w:bCs/>
          <w:lang w:eastAsia="ru-RU"/>
        </w:rPr>
        <w:t>»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shd w:val="clear" w:color="auto" w:fill="FFFFFF"/>
        <w:jc w:val="both"/>
        <w:rPr>
          <w:lang w:eastAsia="ru-RU"/>
        </w:rPr>
      </w:pPr>
    </w:p>
    <w:p w:rsidR="00B758A3" w:rsidRDefault="00B758A3" w:rsidP="00B758A3">
      <w:pPr>
        <w:jc w:val="both"/>
      </w:pPr>
      <w:r>
        <w:rPr>
          <w:bCs/>
        </w:rPr>
        <w:t>1</w:t>
      </w:r>
      <w:r w:rsidR="0069522B">
        <w:rPr>
          <w:bCs/>
        </w:rPr>
        <w:t>4</w:t>
      </w:r>
      <w:r>
        <w:rPr>
          <w:bCs/>
        </w:rPr>
        <w:t xml:space="preserve">.Про надання дозволу </w:t>
      </w:r>
      <w:r>
        <w:t xml:space="preserve">на розроблення </w:t>
      </w:r>
      <w:proofErr w:type="spellStart"/>
      <w:r>
        <w:t>проєкту</w:t>
      </w:r>
      <w:proofErr w:type="spellEnd"/>
      <w:r>
        <w:t xml:space="preserve"> землеустрою щодо встановлення меж території  Піщанської сільської ради  Подільського району Одеської області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shd w:val="clear" w:color="auto" w:fill="FFFFFF"/>
        <w:jc w:val="both"/>
      </w:pPr>
    </w:p>
    <w:p w:rsidR="00B758A3" w:rsidRDefault="00B758A3" w:rsidP="00B758A3">
      <w:pPr>
        <w:shd w:val="clear" w:color="auto" w:fill="FFFFFF"/>
        <w:jc w:val="both"/>
      </w:pPr>
      <w:r>
        <w:t>1</w:t>
      </w:r>
      <w:r w:rsidR="0069522B">
        <w:t>5</w:t>
      </w:r>
      <w:r>
        <w:t>.Про проведення земельних торгів у формі електронного аукціону</w:t>
      </w:r>
    </w:p>
    <w:p w:rsidR="00B758A3" w:rsidRDefault="00B758A3" w:rsidP="00B758A3">
      <w:pPr>
        <w:shd w:val="clear" w:color="auto" w:fill="FFFFFF"/>
        <w:jc w:val="both"/>
      </w:pPr>
      <w:r>
        <w:rPr>
          <w:b/>
        </w:rPr>
        <w:t>Інформує</w:t>
      </w:r>
      <w:r>
        <w:t>: Віталій ГОРОДЕЦЬКИЙ –  начальник відділу земельних відносин, економіки, комунальної власності, архітектури та містобудування сільської</w:t>
      </w:r>
      <w:r>
        <w:rPr>
          <w:b/>
        </w:rPr>
        <w:t xml:space="preserve"> </w:t>
      </w:r>
      <w:r>
        <w:t>ради</w:t>
      </w:r>
    </w:p>
    <w:p w:rsidR="00B758A3" w:rsidRDefault="00B758A3" w:rsidP="00B758A3">
      <w:pPr>
        <w:shd w:val="clear" w:color="auto" w:fill="FFFFFF"/>
        <w:jc w:val="both"/>
      </w:pPr>
    </w:p>
    <w:p w:rsidR="00F0527A" w:rsidRPr="00741B6C" w:rsidRDefault="00F0527A" w:rsidP="00B758A3">
      <w:pPr>
        <w:shd w:val="clear" w:color="auto" w:fill="FFFFFF"/>
        <w:jc w:val="both"/>
      </w:pPr>
    </w:p>
    <w:sectPr w:rsidR="00F0527A" w:rsidRPr="00741B6C" w:rsidSect="009F6F9D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B9C"/>
    <w:multiLevelType w:val="hybridMultilevel"/>
    <w:tmpl w:val="69C4184A"/>
    <w:lvl w:ilvl="0" w:tplc="7650634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0F"/>
    <w:rsid w:val="00006185"/>
    <w:rsid w:val="000122B9"/>
    <w:rsid w:val="000212FC"/>
    <w:rsid w:val="00021395"/>
    <w:rsid w:val="00031627"/>
    <w:rsid w:val="00034EEC"/>
    <w:rsid w:val="00041FFB"/>
    <w:rsid w:val="00046CEA"/>
    <w:rsid w:val="000524A0"/>
    <w:rsid w:val="000532A8"/>
    <w:rsid w:val="000617D9"/>
    <w:rsid w:val="00066823"/>
    <w:rsid w:val="00073F72"/>
    <w:rsid w:val="0007562F"/>
    <w:rsid w:val="00077889"/>
    <w:rsid w:val="00083AAC"/>
    <w:rsid w:val="00084947"/>
    <w:rsid w:val="0008767D"/>
    <w:rsid w:val="0009277B"/>
    <w:rsid w:val="00092DD3"/>
    <w:rsid w:val="00093183"/>
    <w:rsid w:val="00096C4F"/>
    <w:rsid w:val="000A51C3"/>
    <w:rsid w:val="000A7885"/>
    <w:rsid w:val="000B78C8"/>
    <w:rsid w:val="000C12DC"/>
    <w:rsid w:val="000D48F6"/>
    <w:rsid w:val="000D71C2"/>
    <w:rsid w:val="000E1296"/>
    <w:rsid w:val="000E1F7B"/>
    <w:rsid w:val="000F17EC"/>
    <w:rsid w:val="000F2EA6"/>
    <w:rsid w:val="0010148C"/>
    <w:rsid w:val="001020A1"/>
    <w:rsid w:val="00102B11"/>
    <w:rsid w:val="001042CC"/>
    <w:rsid w:val="00105C20"/>
    <w:rsid w:val="00105DE7"/>
    <w:rsid w:val="00107017"/>
    <w:rsid w:val="00107C44"/>
    <w:rsid w:val="00107E9E"/>
    <w:rsid w:val="00112814"/>
    <w:rsid w:val="00114BEB"/>
    <w:rsid w:val="0011681E"/>
    <w:rsid w:val="00116DB7"/>
    <w:rsid w:val="00116E95"/>
    <w:rsid w:val="00123C0F"/>
    <w:rsid w:val="00130D13"/>
    <w:rsid w:val="00136016"/>
    <w:rsid w:val="00142704"/>
    <w:rsid w:val="00145D09"/>
    <w:rsid w:val="00146FE8"/>
    <w:rsid w:val="00151D43"/>
    <w:rsid w:val="0015491F"/>
    <w:rsid w:val="00155145"/>
    <w:rsid w:val="00157207"/>
    <w:rsid w:val="00161E9B"/>
    <w:rsid w:val="00165E3C"/>
    <w:rsid w:val="001703D9"/>
    <w:rsid w:val="0017191B"/>
    <w:rsid w:val="00172C32"/>
    <w:rsid w:val="00181016"/>
    <w:rsid w:val="00181200"/>
    <w:rsid w:val="001857FA"/>
    <w:rsid w:val="00190A17"/>
    <w:rsid w:val="001952BF"/>
    <w:rsid w:val="00196A6B"/>
    <w:rsid w:val="001A0439"/>
    <w:rsid w:val="001A2745"/>
    <w:rsid w:val="001A4E2C"/>
    <w:rsid w:val="001A518A"/>
    <w:rsid w:val="001A5198"/>
    <w:rsid w:val="001B01E6"/>
    <w:rsid w:val="001B38A9"/>
    <w:rsid w:val="001B6426"/>
    <w:rsid w:val="001C1EFF"/>
    <w:rsid w:val="001C57E6"/>
    <w:rsid w:val="001E12DB"/>
    <w:rsid w:val="001E215E"/>
    <w:rsid w:val="001F537D"/>
    <w:rsid w:val="001F7B0E"/>
    <w:rsid w:val="0020146C"/>
    <w:rsid w:val="002066DC"/>
    <w:rsid w:val="00237425"/>
    <w:rsid w:val="00251ED0"/>
    <w:rsid w:val="00253004"/>
    <w:rsid w:val="00256F18"/>
    <w:rsid w:val="00257E17"/>
    <w:rsid w:val="00266E4F"/>
    <w:rsid w:val="0026795D"/>
    <w:rsid w:val="00284B36"/>
    <w:rsid w:val="00285976"/>
    <w:rsid w:val="0029152F"/>
    <w:rsid w:val="002A2E72"/>
    <w:rsid w:val="002E06AB"/>
    <w:rsid w:val="002E4EC2"/>
    <w:rsid w:val="002E60F1"/>
    <w:rsid w:val="00300B00"/>
    <w:rsid w:val="00302A22"/>
    <w:rsid w:val="00305C45"/>
    <w:rsid w:val="00307569"/>
    <w:rsid w:val="00314B79"/>
    <w:rsid w:val="003210F7"/>
    <w:rsid w:val="00326374"/>
    <w:rsid w:val="00327B8F"/>
    <w:rsid w:val="00333ED2"/>
    <w:rsid w:val="00336035"/>
    <w:rsid w:val="00337734"/>
    <w:rsid w:val="00342580"/>
    <w:rsid w:val="00343827"/>
    <w:rsid w:val="00344B97"/>
    <w:rsid w:val="00344E04"/>
    <w:rsid w:val="003457F4"/>
    <w:rsid w:val="00354E0C"/>
    <w:rsid w:val="0037140D"/>
    <w:rsid w:val="003744CC"/>
    <w:rsid w:val="00374A0C"/>
    <w:rsid w:val="00377659"/>
    <w:rsid w:val="00392054"/>
    <w:rsid w:val="003925AF"/>
    <w:rsid w:val="003938A1"/>
    <w:rsid w:val="003A0C8C"/>
    <w:rsid w:val="003B15EE"/>
    <w:rsid w:val="003B1F4E"/>
    <w:rsid w:val="003B4FE2"/>
    <w:rsid w:val="003B51C4"/>
    <w:rsid w:val="003D159E"/>
    <w:rsid w:val="003D5E07"/>
    <w:rsid w:val="003D7BC4"/>
    <w:rsid w:val="003F14DE"/>
    <w:rsid w:val="00400697"/>
    <w:rsid w:val="00400DF6"/>
    <w:rsid w:val="00406B13"/>
    <w:rsid w:val="00406D0F"/>
    <w:rsid w:val="004103D4"/>
    <w:rsid w:val="0041175F"/>
    <w:rsid w:val="00427EC7"/>
    <w:rsid w:val="00433C8D"/>
    <w:rsid w:val="004404FE"/>
    <w:rsid w:val="004542A7"/>
    <w:rsid w:val="0046112E"/>
    <w:rsid w:val="00461956"/>
    <w:rsid w:val="0046464F"/>
    <w:rsid w:val="004753E0"/>
    <w:rsid w:val="00485C67"/>
    <w:rsid w:val="0048694B"/>
    <w:rsid w:val="00492CB2"/>
    <w:rsid w:val="004935A2"/>
    <w:rsid w:val="00493C1D"/>
    <w:rsid w:val="00497B7B"/>
    <w:rsid w:val="004A0040"/>
    <w:rsid w:val="004A2991"/>
    <w:rsid w:val="004A6B74"/>
    <w:rsid w:val="004B2E72"/>
    <w:rsid w:val="004B6149"/>
    <w:rsid w:val="004B780D"/>
    <w:rsid w:val="004C01C5"/>
    <w:rsid w:val="004C44C3"/>
    <w:rsid w:val="004C4F1D"/>
    <w:rsid w:val="004C5D63"/>
    <w:rsid w:val="004C5DDD"/>
    <w:rsid w:val="004C7CCF"/>
    <w:rsid w:val="004D00B4"/>
    <w:rsid w:val="004D24B9"/>
    <w:rsid w:val="004D44F4"/>
    <w:rsid w:val="004E10AD"/>
    <w:rsid w:val="004E1BFB"/>
    <w:rsid w:val="004F5F3E"/>
    <w:rsid w:val="004F637B"/>
    <w:rsid w:val="004F70CD"/>
    <w:rsid w:val="004F754C"/>
    <w:rsid w:val="0050125B"/>
    <w:rsid w:val="0051731C"/>
    <w:rsid w:val="00527C85"/>
    <w:rsid w:val="00534ECF"/>
    <w:rsid w:val="00542FA7"/>
    <w:rsid w:val="005466CD"/>
    <w:rsid w:val="00552BFA"/>
    <w:rsid w:val="005563C7"/>
    <w:rsid w:val="0055644C"/>
    <w:rsid w:val="00556EA0"/>
    <w:rsid w:val="00557CD7"/>
    <w:rsid w:val="005705BD"/>
    <w:rsid w:val="005707FD"/>
    <w:rsid w:val="005711C2"/>
    <w:rsid w:val="00571555"/>
    <w:rsid w:val="00576648"/>
    <w:rsid w:val="00585B4C"/>
    <w:rsid w:val="00595D0C"/>
    <w:rsid w:val="005A0CC3"/>
    <w:rsid w:val="005A147B"/>
    <w:rsid w:val="005A7887"/>
    <w:rsid w:val="005B18E5"/>
    <w:rsid w:val="005C1B5E"/>
    <w:rsid w:val="005C3F9E"/>
    <w:rsid w:val="005D18F4"/>
    <w:rsid w:val="005D4E8D"/>
    <w:rsid w:val="005E59E2"/>
    <w:rsid w:val="005E77C3"/>
    <w:rsid w:val="005F05C0"/>
    <w:rsid w:val="005F47BB"/>
    <w:rsid w:val="00602D19"/>
    <w:rsid w:val="006046A3"/>
    <w:rsid w:val="00606944"/>
    <w:rsid w:val="006102CC"/>
    <w:rsid w:val="0061605E"/>
    <w:rsid w:val="00630676"/>
    <w:rsid w:val="006310AA"/>
    <w:rsid w:val="006379F3"/>
    <w:rsid w:val="00640111"/>
    <w:rsid w:val="00641C08"/>
    <w:rsid w:val="00661A0D"/>
    <w:rsid w:val="00663D00"/>
    <w:rsid w:val="00665933"/>
    <w:rsid w:val="006821DC"/>
    <w:rsid w:val="0068690B"/>
    <w:rsid w:val="0069522B"/>
    <w:rsid w:val="00697CD5"/>
    <w:rsid w:val="006A739E"/>
    <w:rsid w:val="006B24E4"/>
    <w:rsid w:val="006B71DE"/>
    <w:rsid w:val="006C0391"/>
    <w:rsid w:val="006C3FF1"/>
    <w:rsid w:val="006D3749"/>
    <w:rsid w:val="006D37CE"/>
    <w:rsid w:val="006D3ADA"/>
    <w:rsid w:val="006D6316"/>
    <w:rsid w:val="006E6189"/>
    <w:rsid w:val="006E6667"/>
    <w:rsid w:val="006E6670"/>
    <w:rsid w:val="00701DFE"/>
    <w:rsid w:val="0070522B"/>
    <w:rsid w:val="00707355"/>
    <w:rsid w:val="0070785E"/>
    <w:rsid w:val="00710117"/>
    <w:rsid w:val="00721B72"/>
    <w:rsid w:val="007277C1"/>
    <w:rsid w:val="007328C4"/>
    <w:rsid w:val="00741B6C"/>
    <w:rsid w:val="00742D76"/>
    <w:rsid w:val="00746CC8"/>
    <w:rsid w:val="0075311E"/>
    <w:rsid w:val="00754D62"/>
    <w:rsid w:val="00756636"/>
    <w:rsid w:val="00764B4A"/>
    <w:rsid w:val="00764C36"/>
    <w:rsid w:val="0076749A"/>
    <w:rsid w:val="00775BEC"/>
    <w:rsid w:val="0078707D"/>
    <w:rsid w:val="00787094"/>
    <w:rsid w:val="007A249F"/>
    <w:rsid w:val="007A2D70"/>
    <w:rsid w:val="007B3C62"/>
    <w:rsid w:val="007C4665"/>
    <w:rsid w:val="007C7155"/>
    <w:rsid w:val="007C78DE"/>
    <w:rsid w:val="007D04C5"/>
    <w:rsid w:val="007D0E99"/>
    <w:rsid w:val="007D3231"/>
    <w:rsid w:val="00801B8B"/>
    <w:rsid w:val="00801BF7"/>
    <w:rsid w:val="00805C9B"/>
    <w:rsid w:val="00811101"/>
    <w:rsid w:val="00821D9F"/>
    <w:rsid w:val="00834BB5"/>
    <w:rsid w:val="00836A5C"/>
    <w:rsid w:val="0084601A"/>
    <w:rsid w:val="008531CE"/>
    <w:rsid w:val="008623E3"/>
    <w:rsid w:val="00885EBB"/>
    <w:rsid w:val="00893CCF"/>
    <w:rsid w:val="008A6B6F"/>
    <w:rsid w:val="008B2AC5"/>
    <w:rsid w:val="008C018A"/>
    <w:rsid w:val="008C37C5"/>
    <w:rsid w:val="008C49BE"/>
    <w:rsid w:val="008C71EA"/>
    <w:rsid w:val="008D0F60"/>
    <w:rsid w:val="008E150A"/>
    <w:rsid w:val="008E3B85"/>
    <w:rsid w:val="008E6DB6"/>
    <w:rsid w:val="008F37D3"/>
    <w:rsid w:val="00901B09"/>
    <w:rsid w:val="009038A2"/>
    <w:rsid w:val="0091267B"/>
    <w:rsid w:val="00913714"/>
    <w:rsid w:val="00914AB0"/>
    <w:rsid w:val="00921CD3"/>
    <w:rsid w:val="009224C5"/>
    <w:rsid w:val="00924682"/>
    <w:rsid w:val="009248D2"/>
    <w:rsid w:val="00924D94"/>
    <w:rsid w:val="00931D45"/>
    <w:rsid w:val="00934644"/>
    <w:rsid w:val="00945808"/>
    <w:rsid w:val="00951FD1"/>
    <w:rsid w:val="009521AB"/>
    <w:rsid w:val="00962407"/>
    <w:rsid w:val="00964C28"/>
    <w:rsid w:val="00964FE4"/>
    <w:rsid w:val="00966378"/>
    <w:rsid w:val="00967056"/>
    <w:rsid w:val="00985A61"/>
    <w:rsid w:val="00987069"/>
    <w:rsid w:val="0099432A"/>
    <w:rsid w:val="009A0D4A"/>
    <w:rsid w:val="009A177F"/>
    <w:rsid w:val="009A1B0B"/>
    <w:rsid w:val="009A1D76"/>
    <w:rsid w:val="009A4524"/>
    <w:rsid w:val="009A4996"/>
    <w:rsid w:val="009B04BE"/>
    <w:rsid w:val="009C5ECE"/>
    <w:rsid w:val="009D4905"/>
    <w:rsid w:val="009E01FE"/>
    <w:rsid w:val="009E5F68"/>
    <w:rsid w:val="009E6E17"/>
    <w:rsid w:val="009F2146"/>
    <w:rsid w:val="009F51F8"/>
    <w:rsid w:val="009F6F9D"/>
    <w:rsid w:val="00A040B5"/>
    <w:rsid w:val="00A11749"/>
    <w:rsid w:val="00A12CA3"/>
    <w:rsid w:val="00A33312"/>
    <w:rsid w:val="00A357A2"/>
    <w:rsid w:val="00A36CA7"/>
    <w:rsid w:val="00A40E93"/>
    <w:rsid w:val="00A41C93"/>
    <w:rsid w:val="00A5020F"/>
    <w:rsid w:val="00A50FD2"/>
    <w:rsid w:val="00A5500A"/>
    <w:rsid w:val="00A61922"/>
    <w:rsid w:val="00A63681"/>
    <w:rsid w:val="00A732A2"/>
    <w:rsid w:val="00A73455"/>
    <w:rsid w:val="00A762D6"/>
    <w:rsid w:val="00A80055"/>
    <w:rsid w:val="00A9651E"/>
    <w:rsid w:val="00A96A63"/>
    <w:rsid w:val="00AA0EBF"/>
    <w:rsid w:val="00AA553F"/>
    <w:rsid w:val="00AA583B"/>
    <w:rsid w:val="00AA5C92"/>
    <w:rsid w:val="00AB597B"/>
    <w:rsid w:val="00AD034E"/>
    <w:rsid w:val="00AD2823"/>
    <w:rsid w:val="00AD4293"/>
    <w:rsid w:val="00AD7F51"/>
    <w:rsid w:val="00AE0ECB"/>
    <w:rsid w:val="00AF1F11"/>
    <w:rsid w:val="00AF681B"/>
    <w:rsid w:val="00B00C49"/>
    <w:rsid w:val="00B100D9"/>
    <w:rsid w:val="00B13CB8"/>
    <w:rsid w:val="00B15D7C"/>
    <w:rsid w:val="00B32455"/>
    <w:rsid w:val="00B34155"/>
    <w:rsid w:val="00B4165B"/>
    <w:rsid w:val="00B41EF8"/>
    <w:rsid w:val="00B46FE2"/>
    <w:rsid w:val="00B5048A"/>
    <w:rsid w:val="00B6197E"/>
    <w:rsid w:val="00B7260F"/>
    <w:rsid w:val="00B74B17"/>
    <w:rsid w:val="00B758A3"/>
    <w:rsid w:val="00B84428"/>
    <w:rsid w:val="00B97591"/>
    <w:rsid w:val="00BA3155"/>
    <w:rsid w:val="00BB057C"/>
    <w:rsid w:val="00BB3A34"/>
    <w:rsid w:val="00BB4BF3"/>
    <w:rsid w:val="00BB544E"/>
    <w:rsid w:val="00BD181C"/>
    <w:rsid w:val="00BE577B"/>
    <w:rsid w:val="00BF413B"/>
    <w:rsid w:val="00BF7F75"/>
    <w:rsid w:val="00C00EE0"/>
    <w:rsid w:val="00C17871"/>
    <w:rsid w:val="00C2388B"/>
    <w:rsid w:val="00C25A3A"/>
    <w:rsid w:val="00C30AC5"/>
    <w:rsid w:val="00C3159F"/>
    <w:rsid w:val="00C32510"/>
    <w:rsid w:val="00C3571A"/>
    <w:rsid w:val="00C4054B"/>
    <w:rsid w:val="00C41F98"/>
    <w:rsid w:val="00C5001D"/>
    <w:rsid w:val="00C61510"/>
    <w:rsid w:val="00C64596"/>
    <w:rsid w:val="00C645E2"/>
    <w:rsid w:val="00C7482D"/>
    <w:rsid w:val="00C75A35"/>
    <w:rsid w:val="00C940B6"/>
    <w:rsid w:val="00CA127A"/>
    <w:rsid w:val="00CA2151"/>
    <w:rsid w:val="00CA7945"/>
    <w:rsid w:val="00CB08A9"/>
    <w:rsid w:val="00CB17F7"/>
    <w:rsid w:val="00CB2C6F"/>
    <w:rsid w:val="00CC21BC"/>
    <w:rsid w:val="00CC2A99"/>
    <w:rsid w:val="00CC45F3"/>
    <w:rsid w:val="00CC4EA3"/>
    <w:rsid w:val="00CD6461"/>
    <w:rsid w:val="00CD70CD"/>
    <w:rsid w:val="00CE24B6"/>
    <w:rsid w:val="00CF0AE8"/>
    <w:rsid w:val="00CF1CE3"/>
    <w:rsid w:val="00D00E32"/>
    <w:rsid w:val="00D01D37"/>
    <w:rsid w:val="00D069B6"/>
    <w:rsid w:val="00D12C29"/>
    <w:rsid w:val="00D15544"/>
    <w:rsid w:val="00D23EF5"/>
    <w:rsid w:val="00D24F58"/>
    <w:rsid w:val="00D25C29"/>
    <w:rsid w:val="00D271C8"/>
    <w:rsid w:val="00D30ED5"/>
    <w:rsid w:val="00D32461"/>
    <w:rsid w:val="00D3316B"/>
    <w:rsid w:val="00D34FAD"/>
    <w:rsid w:val="00D41A9F"/>
    <w:rsid w:val="00D459BF"/>
    <w:rsid w:val="00D540F7"/>
    <w:rsid w:val="00D57C85"/>
    <w:rsid w:val="00D61FBF"/>
    <w:rsid w:val="00D67C30"/>
    <w:rsid w:val="00D71084"/>
    <w:rsid w:val="00D817F0"/>
    <w:rsid w:val="00D933B5"/>
    <w:rsid w:val="00D94254"/>
    <w:rsid w:val="00D950BB"/>
    <w:rsid w:val="00D957A8"/>
    <w:rsid w:val="00D96500"/>
    <w:rsid w:val="00DA1120"/>
    <w:rsid w:val="00DA4DCA"/>
    <w:rsid w:val="00DB4319"/>
    <w:rsid w:val="00DC44A7"/>
    <w:rsid w:val="00DC6F27"/>
    <w:rsid w:val="00DD6C71"/>
    <w:rsid w:val="00DD7005"/>
    <w:rsid w:val="00DE2100"/>
    <w:rsid w:val="00DE51F9"/>
    <w:rsid w:val="00DF28B1"/>
    <w:rsid w:val="00DF3B90"/>
    <w:rsid w:val="00E06433"/>
    <w:rsid w:val="00E1301E"/>
    <w:rsid w:val="00E160D1"/>
    <w:rsid w:val="00E16FC4"/>
    <w:rsid w:val="00E2706B"/>
    <w:rsid w:val="00E276EC"/>
    <w:rsid w:val="00E314B4"/>
    <w:rsid w:val="00E33852"/>
    <w:rsid w:val="00E33A4A"/>
    <w:rsid w:val="00E37220"/>
    <w:rsid w:val="00E40290"/>
    <w:rsid w:val="00E40C23"/>
    <w:rsid w:val="00E4485F"/>
    <w:rsid w:val="00E45E7A"/>
    <w:rsid w:val="00E52E76"/>
    <w:rsid w:val="00E566F9"/>
    <w:rsid w:val="00E60227"/>
    <w:rsid w:val="00E6189B"/>
    <w:rsid w:val="00E6437B"/>
    <w:rsid w:val="00E66D52"/>
    <w:rsid w:val="00E75A96"/>
    <w:rsid w:val="00E81951"/>
    <w:rsid w:val="00E8252A"/>
    <w:rsid w:val="00E92EA7"/>
    <w:rsid w:val="00EA2030"/>
    <w:rsid w:val="00EA698D"/>
    <w:rsid w:val="00EA70EE"/>
    <w:rsid w:val="00EA738F"/>
    <w:rsid w:val="00EB5519"/>
    <w:rsid w:val="00EB6371"/>
    <w:rsid w:val="00EB6991"/>
    <w:rsid w:val="00EB7B97"/>
    <w:rsid w:val="00EC2B2E"/>
    <w:rsid w:val="00EC4E65"/>
    <w:rsid w:val="00ED098F"/>
    <w:rsid w:val="00ED23DD"/>
    <w:rsid w:val="00ED51A5"/>
    <w:rsid w:val="00ED6051"/>
    <w:rsid w:val="00ED7B5D"/>
    <w:rsid w:val="00EE040C"/>
    <w:rsid w:val="00EE5B40"/>
    <w:rsid w:val="00F00AEC"/>
    <w:rsid w:val="00F0527A"/>
    <w:rsid w:val="00F0601E"/>
    <w:rsid w:val="00F24C10"/>
    <w:rsid w:val="00F25915"/>
    <w:rsid w:val="00F25D39"/>
    <w:rsid w:val="00F272BE"/>
    <w:rsid w:val="00F30859"/>
    <w:rsid w:val="00F329C0"/>
    <w:rsid w:val="00F36B40"/>
    <w:rsid w:val="00F40C97"/>
    <w:rsid w:val="00F4330C"/>
    <w:rsid w:val="00F46E0E"/>
    <w:rsid w:val="00F54030"/>
    <w:rsid w:val="00F56503"/>
    <w:rsid w:val="00F65E94"/>
    <w:rsid w:val="00F70F5B"/>
    <w:rsid w:val="00F75017"/>
    <w:rsid w:val="00F81B71"/>
    <w:rsid w:val="00F83C98"/>
    <w:rsid w:val="00F84862"/>
    <w:rsid w:val="00F84B00"/>
    <w:rsid w:val="00F913DD"/>
    <w:rsid w:val="00F936EE"/>
    <w:rsid w:val="00FA33FE"/>
    <w:rsid w:val="00FA35D7"/>
    <w:rsid w:val="00FA4258"/>
    <w:rsid w:val="00FA507B"/>
    <w:rsid w:val="00FB750C"/>
    <w:rsid w:val="00FB7963"/>
    <w:rsid w:val="00FB7A8A"/>
    <w:rsid w:val="00FC520C"/>
    <w:rsid w:val="00FC63AA"/>
    <w:rsid w:val="00FC6C8F"/>
    <w:rsid w:val="00FD769D"/>
    <w:rsid w:val="00FE216D"/>
    <w:rsid w:val="00FE2A55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A00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2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1395"/>
    <w:pPr>
      <w:widowControl w:val="0"/>
      <w:autoSpaceDE w:val="0"/>
      <w:autoSpaceDN w:val="0"/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13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link w:val="a6"/>
    <w:unhideWhenUsed/>
    <w:rsid w:val="00A12CA3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A12CA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">
    <w:name w:val="Основной текст (2)_"/>
    <w:link w:val="22"/>
    <w:locked/>
    <w:rsid w:val="00A12CA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CA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925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A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6C0391"/>
    <w:pPr>
      <w:ind w:left="720"/>
      <w:contextualSpacing/>
    </w:pPr>
  </w:style>
  <w:style w:type="paragraph" w:customStyle="1" w:styleId="docdata">
    <w:name w:val="docdata"/>
    <w:aliases w:val="docy,v5,2330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6C0391"/>
    <w:pPr>
      <w:spacing w:before="100" w:beforeAutospacing="1" w:after="100" w:afterAutospacing="1"/>
    </w:pPr>
    <w:rPr>
      <w:lang w:val="ru-RU" w:eastAsia="ru-RU"/>
    </w:rPr>
  </w:style>
  <w:style w:type="character" w:styleId="aa">
    <w:name w:val="Strong"/>
    <w:basedOn w:val="a0"/>
    <w:qFormat/>
    <w:rsid w:val="00CC2A99"/>
    <w:rPr>
      <w:b/>
      <w:bCs/>
    </w:rPr>
  </w:style>
  <w:style w:type="paragraph" w:styleId="ab">
    <w:name w:val="No Spacing"/>
    <w:link w:val="ac"/>
    <w:uiPriority w:val="1"/>
    <w:qFormat/>
    <w:rsid w:val="0037140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A00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4611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552BFA"/>
    <w:rPr>
      <w:rFonts w:eastAsiaTheme="minorEastAsia"/>
      <w:lang w:eastAsia="ru-RU"/>
    </w:rPr>
  </w:style>
  <w:style w:type="character" w:customStyle="1" w:styleId="FontStyle13">
    <w:name w:val="Font Style13"/>
    <w:qFormat/>
    <w:rsid w:val="001B38A9"/>
    <w:rPr>
      <w:rFonts w:ascii="Times New Roman" w:hAnsi="Times New Roman" w:cs="Times New Roman" w:hint="default"/>
      <w:b/>
      <w:bCs/>
      <w:sz w:val="24"/>
      <w:szCs w:val="24"/>
    </w:rPr>
  </w:style>
  <w:style w:type="character" w:styleId="ad">
    <w:name w:val="Emphasis"/>
    <w:basedOn w:val="a0"/>
    <w:qFormat/>
    <w:rsid w:val="003938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11">
    <w:name w:val="Обычный1"/>
    <w:uiPriority w:val="99"/>
    <w:rsid w:val="00F84B0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A00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2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1395"/>
    <w:pPr>
      <w:widowControl w:val="0"/>
      <w:autoSpaceDE w:val="0"/>
      <w:autoSpaceDN w:val="0"/>
      <w:ind w:left="119"/>
      <w:jc w:val="both"/>
    </w:pPr>
    <w:rPr>
      <w:sz w:val="28"/>
      <w:szCs w:val="28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021395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Normal (Web)"/>
    <w:basedOn w:val="a"/>
    <w:link w:val="a6"/>
    <w:uiPriority w:val="99"/>
    <w:unhideWhenUsed/>
    <w:rsid w:val="00A12CA3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A12CA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">
    <w:name w:val="Основной текст (2)_"/>
    <w:link w:val="22"/>
    <w:locked/>
    <w:rsid w:val="00A12CA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CA3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925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A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99"/>
    <w:qFormat/>
    <w:rsid w:val="006C0391"/>
    <w:pPr>
      <w:ind w:left="720"/>
      <w:contextualSpacing/>
    </w:pPr>
  </w:style>
  <w:style w:type="paragraph" w:customStyle="1" w:styleId="docdata">
    <w:name w:val="docdata"/>
    <w:aliases w:val="docy,v5,2330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6C0391"/>
    <w:pPr>
      <w:spacing w:before="100" w:beforeAutospacing="1" w:after="100" w:afterAutospacing="1"/>
    </w:pPr>
    <w:rPr>
      <w:lang w:val="ru-RU" w:eastAsia="ru-RU"/>
    </w:rPr>
  </w:style>
  <w:style w:type="character" w:styleId="aa">
    <w:name w:val="Strong"/>
    <w:basedOn w:val="a0"/>
    <w:qFormat/>
    <w:rsid w:val="00CC2A99"/>
    <w:rPr>
      <w:b/>
      <w:bCs/>
    </w:rPr>
  </w:style>
  <w:style w:type="paragraph" w:styleId="ab">
    <w:name w:val="No Spacing"/>
    <w:link w:val="ac"/>
    <w:uiPriority w:val="1"/>
    <w:qFormat/>
    <w:rsid w:val="0037140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A00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uiPriority w:val="99"/>
    <w:rsid w:val="004611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552BFA"/>
    <w:rPr>
      <w:rFonts w:eastAsiaTheme="minorEastAsia"/>
      <w:lang w:eastAsia="ru-RU"/>
    </w:rPr>
  </w:style>
  <w:style w:type="character" w:customStyle="1" w:styleId="FontStyle13">
    <w:name w:val="Font Style13"/>
    <w:qFormat/>
    <w:rsid w:val="001B38A9"/>
    <w:rPr>
      <w:rFonts w:ascii="Times New Roman" w:hAnsi="Times New Roman" w:cs="Times New Roman" w:hint="default"/>
      <w:b/>
      <w:bCs/>
      <w:sz w:val="24"/>
      <w:szCs w:val="24"/>
    </w:rPr>
  </w:style>
  <w:style w:type="character" w:styleId="ad">
    <w:name w:val="Emphasis"/>
    <w:basedOn w:val="a0"/>
    <w:qFormat/>
    <w:rsid w:val="003938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11">
    <w:name w:val="Обычный1"/>
    <w:uiPriority w:val="99"/>
    <w:rsid w:val="00F84B0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364</cp:revision>
  <cp:lastPrinted>2025-03-26T14:48:00Z</cp:lastPrinted>
  <dcterms:created xsi:type="dcterms:W3CDTF">2020-11-02T13:14:00Z</dcterms:created>
  <dcterms:modified xsi:type="dcterms:W3CDTF">2025-04-07T08:41:00Z</dcterms:modified>
</cp:coreProperties>
</file>