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6A1" w:rsidRPr="00EB16A1" w:rsidRDefault="002D3134" w:rsidP="002D3134">
      <w:pPr>
        <w:pStyle w:val="22"/>
        <w:ind w:left="5103"/>
        <w:rPr>
          <w:sz w:val="22"/>
          <w:szCs w:val="22"/>
        </w:rPr>
      </w:pPr>
      <w:bookmarkStart w:id="0" w:name="bookmark154"/>
      <w:r>
        <w:rPr>
          <w:color w:val="000000"/>
          <w:sz w:val="22"/>
          <w:szCs w:val="22"/>
          <w:shd w:val="clear" w:color="auto" w:fill="FFFFFF"/>
        </w:rPr>
        <w:t xml:space="preserve">         </w:t>
      </w:r>
      <w:r w:rsidR="00EB16A1" w:rsidRPr="00EB16A1">
        <w:rPr>
          <w:color w:val="000000"/>
          <w:sz w:val="22"/>
          <w:szCs w:val="22"/>
          <w:shd w:val="clear" w:color="auto" w:fill="FFFFFF"/>
        </w:rPr>
        <w:t>Додаток №3</w:t>
      </w:r>
    </w:p>
    <w:p w:rsidR="00110B78" w:rsidRDefault="002D3134" w:rsidP="0020130C">
      <w:pPr>
        <w:pStyle w:val="20"/>
        <w:keepNext/>
        <w:keepLines/>
        <w:jc w:val="center"/>
        <w:rPr>
          <w:b w:val="0"/>
          <w:bCs w:val="0"/>
          <w:color w:val="000000"/>
          <w:shd w:val="clear" w:color="auto" w:fill="FFFFFF"/>
        </w:rPr>
      </w:pPr>
      <w:r>
        <w:rPr>
          <w:b w:val="0"/>
          <w:bCs w:val="0"/>
          <w:color w:val="000000"/>
          <w:shd w:val="clear" w:color="auto" w:fill="FFFFFF"/>
        </w:rPr>
        <w:t xml:space="preserve">                                                    </w:t>
      </w:r>
      <w:r w:rsidR="00E76580">
        <w:rPr>
          <w:b w:val="0"/>
          <w:bCs w:val="0"/>
          <w:color w:val="000000"/>
          <w:shd w:val="clear" w:color="auto" w:fill="FFFFFF"/>
        </w:rPr>
        <w:t xml:space="preserve">                   </w:t>
      </w:r>
      <w:r w:rsidRPr="002D3134">
        <w:rPr>
          <w:b w:val="0"/>
          <w:bCs w:val="0"/>
          <w:color w:val="000000"/>
          <w:shd w:val="clear" w:color="auto" w:fill="FFFFFF"/>
        </w:rPr>
        <w:t xml:space="preserve">до </w:t>
      </w:r>
      <w:r w:rsidR="00110B78">
        <w:rPr>
          <w:b w:val="0"/>
          <w:bCs w:val="0"/>
          <w:color w:val="000000"/>
          <w:shd w:val="clear" w:color="auto" w:fill="FFFFFF"/>
        </w:rPr>
        <w:t xml:space="preserve"> </w:t>
      </w:r>
      <w:r w:rsidRPr="002D3134">
        <w:rPr>
          <w:b w:val="0"/>
          <w:bCs w:val="0"/>
          <w:color w:val="000000"/>
          <w:shd w:val="clear" w:color="auto" w:fill="FFFFFF"/>
        </w:rPr>
        <w:t xml:space="preserve">рішення Піщанської сільської  </w:t>
      </w:r>
      <w:r w:rsidR="00110B78">
        <w:rPr>
          <w:b w:val="0"/>
          <w:bCs w:val="0"/>
          <w:color w:val="000000"/>
          <w:shd w:val="clear" w:color="auto" w:fill="FFFFFF"/>
        </w:rPr>
        <w:t xml:space="preserve"> </w:t>
      </w:r>
    </w:p>
    <w:p w:rsidR="00110B78" w:rsidRDefault="00110B78" w:rsidP="002D3134">
      <w:pPr>
        <w:pStyle w:val="20"/>
        <w:keepNext/>
        <w:keepLines/>
        <w:jc w:val="center"/>
        <w:rPr>
          <w:b w:val="0"/>
          <w:bCs w:val="0"/>
          <w:color w:val="000000"/>
          <w:shd w:val="clear" w:color="auto" w:fill="FFFFFF"/>
        </w:rPr>
      </w:pPr>
      <w:r>
        <w:rPr>
          <w:b w:val="0"/>
          <w:bCs w:val="0"/>
          <w:color w:val="000000"/>
          <w:shd w:val="clear" w:color="auto" w:fill="FFFFFF"/>
        </w:rPr>
        <w:t xml:space="preserve">                                                                          </w:t>
      </w:r>
      <w:r w:rsidR="002D3134" w:rsidRPr="002D3134">
        <w:rPr>
          <w:b w:val="0"/>
          <w:bCs w:val="0"/>
          <w:color w:val="000000"/>
          <w:shd w:val="clear" w:color="auto" w:fill="FFFFFF"/>
        </w:rPr>
        <w:t>ради Подільського району Одеської</w:t>
      </w:r>
    </w:p>
    <w:p w:rsidR="002D3134" w:rsidRPr="002D3134" w:rsidRDefault="002D3134" w:rsidP="00110B78">
      <w:pPr>
        <w:pStyle w:val="20"/>
        <w:keepNext/>
        <w:keepLines/>
        <w:jc w:val="center"/>
        <w:rPr>
          <w:b w:val="0"/>
          <w:bCs w:val="0"/>
          <w:color w:val="000000"/>
          <w:shd w:val="clear" w:color="auto" w:fill="FFFFFF"/>
        </w:rPr>
      </w:pPr>
      <w:r w:rsidRPr="002D3134">
        <w:rPr>
          <w:b w:val="0"/>
          <w:bCs w:val="0"/>
          <w:color w:val="000000"/>
          <w:shd w:val="clear" w:color="auto" w:fill="FFFFFF"/>
        </w:rPr>
        <w:t xml:space="preserve"> </w:t>
      </w:r>
      <w:r w:rsidR="00110B78">
        <w:rPr>
          <w:b w:val="0"/>
          <w:bCs w:val="0"/>
          <w:color w:val="000000"/>
          <w:shd w:val="clear" w:color="auto" w:fill="FFFFFF"/>
        </w:rPr>
        <w:t xml:space="preserve">                                                                        </w:t>
      </w:r>
      <w:r w:rsidR="00DA36C8">
        <w:rPr>
          <w:b w:val="0"/>
          <w:bCs w:val="0"/>
          <w:color w:val="000000"/>
          <w:shd w:val="clear" w:color="auto" w:fill="FFFFFF"/>
        </w:rPr>
        <w:t xml:space="preserve"> </w:t>
      </w:r>
      <w:r w:rsidR="00110B78">
        <w:rPr>
          <w:b w:val="0"/>
          <w:bCs w:val="0"/>
          <w:color w:val="000000"/>
          <w:shd w:val="clear" w:color="auto" w:fill="FFFFFF"/>
        </w:rPr>
        <w:t xml:space="preserve">          </w:t>
      </w:r>
      <w:r w:rsidRPr="002D3134">
        <w:rPr>
          <w:b w:val="0"/>
          <w:bCs w:val="0"/>
          <w:color w:val="000000"/>
          <w:shd w:val="clear" w:color="auto" w:fill="FFFFFF"/>
        </w:rPr>
        <w:t>області</w:t>
      </w:r>
      <w:r w:rsidR="006A1968">
        <w:rPr>
          <w:b w:val="0"/>
          <w:bCs w:val="0"/>
          <w:color w:val="000000"/>
          <w:shd w:val="clear" w:color="auto" w:fill="FFFFFF"/>
        </w:rPr>
        <w:t xml:space="preserve"> № </w:t>
      </w:r>
      <w:r w:rsidR="00CD06B1">
        <w:rPr>
          <w:b w:val="0"/>
          <w:bCs w:val="0"/>
          <w:color w:val="000000"/>
          <w:shd w:val="clear" w:color="auto" w:fill="FFFFFF"/>
        </w:rPr>
        <w:t>608</w:t>
      </w:r>
      <w:bookmarkStart w:id="1" w:name="_GoBack"/>
      <w:bookmarkEnd w:id="1"/>
      <w:r w:rsidR="006A1968">
        <w:rPr>
          <w:b w:val="0"/>
          <w:bCs w:val="0"/>
          <w:color w:val="000000"/>
          <w:shd w:val="clear" w:color="auto" w:fill="FFFFFF"/>
        </w:rPr>
        <w:t xml:space="preserve"> </w:t>
      </w:r>
      <w:r w:rsidRPr="002D3134">
        <w:rPr>
          <w:b w:val="0"/>
          <w:bCs w:val="0"/>
          <w:color w:val="000000"/>
          <w:shd w:val="clear" w:color="auto" w:fill="FFFFFF"/>
        </w:rPr>
        <w:t xml:space="preserve">- VІІІ від </w:t>
      </w:r>
      <w:r w:rsidR="0020130C">
        <w:rPr>
          <w:b w:val="0"/>
          <w:bCs w:val="0"/>
          <w:color w:val="000000"/>
          <w:shd w:val="clear" w:color="auto" w:fill="FFFFFF"/>
        </w:rPr>
        <w:t>26</w:t>
      </w:r>
      <w:r w:rsidR="006A1968">
        <w:rPr>
          <w:b w:val="0"/>
          <w:bCs w:val="0"/>
          <w:color w:val="000000"/>
          <w:shd w:val="clear" w:color="auto" w:fill="FFFFFF"/>
        </w:rPr>
        <w:t xml:space="preserve"> червня</w:t>
      </w:r>
      <w:r w:rsidRPr="002D3134">
        <w:rPr>
          <w:b w:val="0"/>
          <w:bCs w:val="0"/>
          <w:color w:val="000000"/>
          <w:shd w:val="clear" w:color="auto" w:fill="FFFFFF"/>
        </w:rPr>
        <w:t xml:space="preserve"> 202</w:t>
      </w:r>
      <w:r w:rsidR="0020130C">
        <w:rPr>
          <w:b w:val="0"/>
          <w:bCs w:val="0"/>
          <w:color w:val="000000"/>
          <w:shd w:val="clear" w:color="auto" w:fill="FFFFFF"/>
        </w:rPr>
        <w:t>4</w:t>
      </w:r>
      <w:r w:rsidRPr="002D3134">
        <w:rPr>
          <w:b w:val="0"/>
          <w:bCs w:val="0"/>
          <w:color w:val="000000"/>
          <w:shd w:val="clear" w:color="auto" w:fill="FFFFFF"/>
        </w:rPr>
        <w:t>р.</w:t>
      </w:r>
    </w:p>
    <w:p w:rsidR="0040477A" w:rsidRPr="002D3134" w:rsidRDefault="0040477A" w:rsidP="002D3134">
      <w:pPr>
        <w:pStyle w:val="20"/>
        <w:keepNext/>
        <w:keepLines/>
        <w:spacing w:after="260"/>
        <w:jc w:val="center"/>
        <w:rPr>
          <w:b w:val="0"/>
          <w:bCs w:val="0"/>
          <w:color w:val="000000"/>
          <w:sz w:val="28"/>
          <w:szCs w:val="28"/>
          <w:shd w:val="clear" w:color="auto" w:fill="FFFFFF"/>
        </w:rPr>
      </w:pPr>
    </w:p>
    <w:p w:rsidR="00846673" w:rsidRDefault="00F022AA" w:rsidP="0040477A">
      <w:pPr>
        <w:pStyle w:val="20"/>
        <w:keepNext/>
        <w:keepLines/>
        <w:spacing w:after="120" w:line="240" w:lineRule="auto"/>
        <w:ind w:firstLine="0"/>
        <w:jc w:val="center"/>
        <w:rPr>
          <w:color w:val="000000"/>
          <w:sz w:val="28"/>
          <w:szCs w:val="28"/>
        </w:rPr>
      </w:pPr>
      <w:r w:rsidRPr="00EB16A1">
        <w:rPr>
          <w:color w:val="000000"/>
          <w:sz w:val="28"/>
          <w:szCs w:val="28"/>
        </w:rPr>
        <w:t>Плата за землю</w:t>
      </w:r>
      <w:bookmarkEnd w:id="0"/>
      <w:r w:rsidR="00846673">
        <w:rPr>
          <w:color w:val="000000"/>
          <w:sz w:val="28"/>
          <w:szCs w:val="28"/>
        </w:rPr>
        <w:t xml:space="preserve"> та</w:t>
      </w:r>
    </w:p>
    <w:p w:rsidR="00F022AA" w:rsidRDefault="00846673" w:rsidP="0040477A">
      <w:pPr>
        <w:pStyle w:val="20"/>
        <w:keepNext/>
        <w:keepLines/>
        <w:spacing w:after="120" w:line="240" w:lineRule="auto"/>
        <w:ind w:firstLine="0"/>
        <w:jc w:val="center"/>
        <w:rPr>
          <w:color w:val="000000"/>
          <w:sz w:val="28"/>
          <w:szCs w:val="28"/>
        </w:rPr>
      </w:pPr>
      <w:r>
        <w:rPr>
          <w:color w:val="000000"/>
          <w:sz w:val="28"/>
          <w:szCs w:val="28"/>
        </w:rPr>
        <w:t xml:space="preserve"> о</w:t>
      </w:r>
      <w:r w:rsidRPr="00846673">
        <w:rPr>
          <w:color w:val="000000"/>
          <w:sz w:val="28"/>
          <w:szCs w:val="28"/>
        </w:rPr>
        <w:t>рендна плата за фактичне користування земельними ділянками</w:t>
      </w:r>
    </w:p>
    <w:p w:rsidR="00846673" w:rsidRPr="00846673" w:rsidRDefault="00846673" w:rsidP="00846673">
      <w:pPr>
        <w:pStyle w:val="20"/>
        <w:keepNext/>
        <w:keepLines/>
        <w:spacing w:after="260" w:line="264" w:lineRule="auto"/>
        <w:ind w:firstLine="0"/>
        <w:jc w:val="center"/>
        <w:rPr>
          <w:color w:val="000000"/>
          <w:sz w:val="28"/>
          <w:szCs w:val="28"/>
        </w:rPr>
      </w:pPr>
    </w:p>
    <w:p w:rsidR="00F022AA" w:rsidRDefault="00F022AA" w:rsidP="00F022AA">
      <w:pPr>
        <w:pStyle w:val="20"/>
        <w:keepNext/>
        <w:keepLines/>
        <w:numPr>
          <w:ilvl w:val="0"/>
          <w:numId w:val="1"/>
        </w:numPr>
        <w:tabs>
          <w:tab w:val="left" w:pos="1134"/>
        </w:tabs>
        <w:spacing w:line="264" w:lineRule="auto"/>
        <w:ind w:firstLine="900"/>
        <w:jc w:val="both"/>
      </w:pPr>
      <w:bookmarkStart w:id="2" w:name="bookmark155"/>
      <w:bookmarkStart w:id="3" w:name="bookmark152"/>
      <w:bookmarkStart w:id="4" w:name="bookmark153"/>
      <w:bookmarkStart w:id="5" w:name="bookmark156"/>
      <w:bookmarkEnd w:id="2"/>
      <w:r>
        <w:rPr>
          <w:color w:val="000000"/>
        </w:rPr>
        <w:t>Платники земельного податку</w:t>
      </w:r>
      <w:bookmarkEnd w:id="3"/>
      <w:bookmarkEnd w:id="4"/>
      <w:bookmarkEnd w:id="5"/>
    </w:p>
    <w:p w:rsidR="00F022AA" w:rsidRDefault="00F022AA" w:rsidP="00F022AA">
      <w:pPr>
        <w:pStyle w:val="1"/>
        <w:numPr>
          <w:ilvl w:val="1"/>
          <w:numId w:val="1"/>
        </w:numPr>
        <w:tabs>
          <w:tab w:val="left" w:pos="426"/>
        </w:tabs>
        <w:spacing w:line="264" w:lineRule="auto"/>
        <w:jc w:val="both"/>
      </w:pPr>
      <w:bookmarkStart w:id="6" w:name="bookmark157"/>
      <w:bookmarkEnd w:id="6"/>
      <w:r>
        <w:rPr>
          <w:color w:val="000000"/>
        </w:rPr>
        <w:t>Платниками земельного податку є:</w:t>
      </w:r>
    </w:p>
    <w:p w:rsidR="00F022AA" w:rsidRDefault="00F022AA" w:rsidP="00F022AA">
      <w:pPr>
        <w:pStyle w:val="1"/>
        <w:numPr>
          <w:ilvl w:val="0"/>
          <w:numId w:val="2"/>
        </w:numPr>
        <w:tabs>
          <w:tab w:val="left" w:pos="332"/>
        </w:tabs>
        <w:spacing w:line="264" w:lineRule="auto"/>
      </w:pPr>
      <w:bookmarkStart w:id="7" w:name="bookmark158"/>
      <w:bookmarkEnd w:id="7"/>
      <w:r>
        <w:rPr>
          <w:color w:val="000000"/>
        </w:rPr>
        <w:t>власники земельних ділянок, земельних часток (паїв);</w:t>
      </w:r>
    </w:p>
    <w:p w:rsidR="00110B78" w:rsidRPr="00110B78" w:rsidRDefault="00110B78" w:rsidP="00110B78">
      <w:pPr>
        <w:pStyle w:val="20"/>
        <w:keepNext/>
        <w:keepLines/>
        <w:numPr>
          <w:ilvl w:val="0"/>
          <w:numId w:val="2"/>
        </w:numPr>
        <w:tabs>
          <w:tab w:val="left" w:pos="284"/>
        </w:tabs>
        <w:spacing w:line="264" w:lineRule="auto"/>
        <w:ind w:firstLine="0"/>
        <w:jc w:val="both"/>
      </w:pPr>
      <w:bookmarkStart w:id="8" w:name="bookmark159"/>
      <w:bookmarkStart w:id="9" w:name="bookmark162"/>
      <w:bookmarkStart w:id="10" w:name="bookmark160"/>
      <w:bookmarkStart w:id="11" w:name="bookmark161"/>
      <w:bookmarkStart w:id="12" w:name="bookmark163"/>
      <w:bookmarkEnd w:id="8"/>
      <w:bookmarkEnd w:id="9"/>
      <w:r w:rsidRPr="00110B78">
        <w:rPr>
          <w:b w:val="0"/>
          <w:bCs w:val="0"/>
          <w:color w:val="000000"/>
        </w:rPr>
        <w:t>землекористувачі, яким відповідно до закону надані у користування земельні ділянки державної та комунальної власності на</w:t>
      </w:r>
      <w:r>
        <w:rPr>
          <w:b w:val="0"/>
          <w:bCs w:val="0"/>
          <w:color w:val="000000"/>
        </w:rPr>
        <w:t xml:space="preserve"> правах постійного користування.</w:t>
      </w:r>
    </w:p>
    <w:p w:rsidR="00F022AA" w:rsidRDefault="00F022AA" w:rsidP="00110B78">
      <w:pPr>
        <w:pStyle w:val="20"/>
        <w:keepNext/>
        <w:keepLines/>
        <w:numPr>
          <w:ilvl w:val="0"/>
          <w:numId w:val="2"/>
        </w:numPr>
        <w:tabs>
          <w:tab w:val="left" w:pos="284"/>
        </w:tabs>
        <w:spacing w:line="264" w:lineRule="auto"/>
        <w:ind w:firstLine="0"/>
        <w:jc w:val="both"/>
      </w:pPr>
      <w:r>
        <w:rPr>
          <w:color w:val="000000"/>
        </w:rPr>
        <w:t>Об'єкти оподаткування земельним податком</w:t>
      </w:r>
      <w:bookmarkEnd w:id="10"/>
      <w:bookmarkEnd w:id="11"/>
      <w:bookmarkEnd w:id="12"/>
    </w:p>
    <w:p w:rsidR="00F022AA" w:rsidRDefault="00F022AA" w:rsidP="00F022AA">
      <w:pPr>
        <w:pStyle w:val="1"/>
        <w:numPr>
          <w:ilvl w:val="1"/>
          <w:numId w:val="1"/>
        </w:numPr>
        <w:tabs>
          <w:tab w:val="left" w:pos="567"/>
        </w:tabs>
        <w:spacing w:line="264" w:lineRule="auto"/>
      </w:pPr>
      <w:bookmarkStart w:id="13" w:name="bookmark164"/>
      <w:bookmarkEnd w:id="13"/>
      <w:r>
        <w:rPr>
          <w:color w:val="000000"/>
        </w:rPr>
        <w:t>Об'єктами оподаткування земельним податком є:</w:t>
      </w:r>
    </w:p>
    <w:p w:rsidR="00980386" w:rsidRPr="00980386" w:rsidRDefault="00980386" w:rsidP="00980386">
      <w:pPr>
        <w:pStyle w:val="rvps2"/>
        <w:shd w:val="clear" w:color="auto" w:fill="FFFFFF"/>
        <w:spacing w:before="0" w:beforeAutospacing="0" w:after="0" w:afterAutospacing="0"/>
        <w:ind w:firstLine="448"/>
        <w:jc w:val="both"/>
        <w:rPr>
          <w:color w:val="000000" w:themeColor="text1"/>
        </w:rPr>
      </w:pPr>
      <w:bookmarkStart w:id="14" w:name="bookmark165"/>
      <w:bookmarkStart w:id="15" w:name="bookmark169"/>
      <w:bookmarkStart w:id="16" w:name="bookmark167"/>
      <w:bookmarkStart w:id="17" w:name="bookmark168"/>
      <w:bookmarkStart w:id="18" w:name="bookmark170"/>
      <w:bookmarkEnd w:id="14"/>
      <w:bookmarkEnd w:id="15"/>
      <w:r>
        <w:rPr>
          <w:color w:val="333333"/>
          <w:lang w:val="uk-UA"/>
        </w:rPr>
        <w:t>-</w:t>
      </w:r>
      <w:r w:rsidRPr="00980386">
        <w:rPr>
          <w:color w:val="000000" w:themeColor="text1"/>
        </w:rPr>
        <w:t>земельні ділянки, які перебувають у власності;</w:t>
      </w:r>
      <w:bookmarkStart w:id="19" w:name="n19546"/>
      <w:bookmarkEnd w:id="19"/>
    </w:p>
    <w:p w:rsidR="00980386" w:rsidRPr="00980386" w:rsidRDefault="00980386" w:rsidP="00980386">
      <w:pPr>
        <w:pStyle w:val="rvps2"/>
        <w:shd w:val="clear" w:color="auto" w:fill="FFFFFF"/>
        <w:spacing w:before="0" w:beforeAutospacing="0" w:after="0" w:afterAutospacing="0"/>
        <w:ind w:firstLine="448"/>
        <w:jc w:val="both"/>
        <w:rPr>
          <w:color w:val="000000" w:themeColor="text1"/>
        </w:rPr>
      </w:pPr>
      <w:r w:rsidRPr="00980386">
        <w:rPr>
          <w:color w:val="000000" w:themeColor="text1"/>
          <w:lang w:val="uk-UA"/>
        </w:rPr>
        <w:t>-</w:t>
      </w:r>
      <w:r w:rsidRPr="00980386">
        <w:rPr>
          <w:color w:val="000000" w:themeColor="text1"/>
        </w:rPr>
        <w:t>земельні частки (паї), які перебувають у власності;</w:t>
      </w:r>
    </w:p>
    <w:p w:rsidR="00980386" w:rsidRPr="00980386" w:rsidRDefault="00980386" w:rsidP="00980386">
      <w:pPr>
        <w:pStyle w:val="rvps2"/>
        <w:shd w:val="clear" w:color="auto" w:fill="FFFFFF"/>
        <w:spacing w:before="0" w:beforeAutospacing="0" w:after="0" w:afterAutospacing="0"/>
        <w:ind w:firstLine="448"/>
        <w:jc w:val="both"/>
        <w:rPr>
          <w:color w:val="000000" w:themeColor="text1"/>
        </w:rPr>
      </w:pPr>
      <w:bookmarkStart w:id="20" w:name="n19547"/>
      <w:bookmarkEnd w:id="20"/>
      <w:r w:rsidRPr="00980386">
        <w:rPr>
          <w:color w:val="000000" w:themeColor="text1"/>
          <w:lang w:val="uk-UA"/>
        </w:rPr>
        <w:t xml:space="preserve">- </w:t>
      </w:r>
      <w:r w:rsidRPr="00980386">
        <w:rPr>
          <w:color w:val="000000" w:themeColor="text1"/>
        </w:rPr>
        <w:t>земельні ділянки державної та комунальної власності, які перебувають у володінні на праві постійного користування;</w:t>
      </w:r>
    </w:p>
    <w:p w:rsidR="00980386" w:rsidRPr="00980386" w:rsidRDefault="00980386" w:rsidP="00980386">
      <w:pPr>
        <w:pStyle w:val="rvps2"/>
        <w:shd w:val="clear" w:color="auto" w:fill="FFFFFF"/>
        <w:spacing w:before="0" w:beforeAutospacing="0" w:after="0" w:afterAutospacing="0"/>
        <w:ind w:firstLine="448"/>
        <w:jc w:val="both"/>
        <w:rPr>
          <w:color w:val="000000" w:themeColor="text1"/>
        </w:rPr>
      </w:pPr>
    </w:p>
    <w:p w:rsidR="00F022AA" w:rsidRDefault="00F022AA" w:rsidP="00EB16A1">
      <w:pPr>
        <w:pStyle w:val="1"/>
        <w:numPr>
          <w:ilvl w:val="1"/>
          <w:numId w:val="1"/>
        </w:numPr>
        <w:spacing w:line="264" w:lineRule="auto"/>
        <w:jc w:val="both"/>
      </w:pPr>
      <w:bookmarkStart w:id="21" w:name="n6759"/>
      <w:bookmarkEnd w:id="16"/>
      <w:bookmarkEnd w:id="17"/>
      <w:bookmarkEnd w:id="18"/>
      <w:bookmarkEnd w:id="21"/>
      <w:r>
        <w:rPr>
          <w:color w:val="000000"/>
        </w:rPr>
        <w:t>Базою оподаткування земельним податком є:</w:t>
      </w:r>
    </w:p>
    <w:p w:rsidR="00F022AA" w:rsidRDefault="00F022AA" w:rsidP="00F022AA">
      <w:pPr>
        <w:pStyle w:val="1"/>
        <w:numPr>
          <w:ilvl w:val="0"/>
          <w:numId w:val="3"/>
        </w:numPr>
        <w:tabs>
          <w:tab w:val="left" w:pos="567"/>
        </w:tabs>
        <w:spacing w:after="260" w:line="264" w:lineRule="auto"/>
        <w:jc w:val="both"/>
      </w:pPr>
      <w:bookmarkStart w:id="22" w:name="bookmark171"/>
      <w:bookmarkEnd w:id="22"/>
      <w:r>
        <w:rPr>
          <w:color w:val="000000"/>
        </w:rPr>
        <w:t>нормативна грошова оцінка земельних ділянок з урахуванням коефіцієнта індексації, визначеного відповідно до порядку, встановленого Податковим кодексом України.</w:t>
      </w:r>
    </w:p>
    <w:p w:rsidR="00F022AA" w:rsidRDefault="00F022AA" w:rsidP="00AF07E8">
      <w:pPr>
        <w:pStyle w:val="1"/>
        <w:numPr>
          <w:ilvl w:val="0"/>
          <w:numId w:val="1"/>
        </w:numPr>
        <w:tabs>
          <w:tab w:val="left" w:pos="1134"/>
        </w:tabs>
        <w:ind w:firstLine="900"/>
        <w:jc w:val="both"/>
      </w:pPr>
      <w:bookmarkStart w:id="23" w:name="bookmark172"/>
      <w:bookmarkEnd w:id="23"/>
      <w:r>
        <w:rPr>
          <w:b/>
          <w:bCs/>
          <w:color w:val="000000"/>
        </w:rPr>
        <w:t>Оподаткування земельних ділянок, наданих на землях лісогосподарського призначення (незалежно від місцезнаходження), земельним податком</w:t>
      </w:r>
    </w:p>
    <w:p w:rsidR="00F022AA" w:rsidRDefault="00F022AA" w:rsidP="00AF07E8">
      <w:pPr>
        <w:pStyle w:val="1"/>
        <w:numPr>
          <w:ilvl w:val="1"/>
          <w:numId w:val="1"/>
        </w:numPr>
        <w:tabs>
          <w:tab w:val="left" w:pos="426"/>
        </w:tabs>
        <w:jc w:val="both"/>
      </w:pPr>
      <w:bookmarkStart w:id="24" w:name="bookmark173"/>
      <w:bookmarkEnd w:id="24"/>
      <w:r>
        <w:rPr>
          <w:color w:val="000000"/>
        </w:rPr>
        <w:t>Податок за лісові землі справляється як складова рентної плати, що визначається податковим законодавством.</w:t>
      </w:r>
    </w:p>
    <w:p w:rsidR="00F022AA" w:rsidRDefault="00F022AA" w:rsidP="00F022AA">
      <w:pPr>
        <w:pStyle w:val="1"/>
        <w:numPr>
          <w:ilvl w:val="1"/>
          <w:numId w:val="1"/>
        </w:numPr>
        <w:tabs>
          <w:tab w:val="left" w:pos="426"/>
          <w:tab w:val="left" w:pos="593"/>
        </w:tabs>
        <w:spacing w:after="260"/>
        <w:jc w:val="both"/>
      </w:pPr>
      <w:bookmarkStart w:id="25" w:name="bookmark174"/>
      <w:bookmarkEnd w:id="25"/>
      <w:r>
        <w:rPr>
          <w:color w:val="000000"/>
        </w:rPr>
        <w:t>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Додатку 3.1 цього рішення.</w:t>
      </w:r>
    </w:p>
    <w:p w:rsidR="00F022AA" w:rsidRDefault="00F022AA" w:rsidP="00AF07E8">
      <w:pPr>
        <w:pStyle w:val="20"/>
        <w:keepNext/>
        <w:keepLines/>
        <w:numPr>
          <w:ilvl w:val="0"/>
          <w:numId w:val="1"/>
        </w:numPr>
        <w:tabs>
          <w:tab w:val="left" w:pos="1134"/>
        </w:tabs>
        <w:spacing w:line="259" w:lineRule="auto"/>
        <w:ind w:firstLine="900"/>
        <w:jc w:val="both"/>
      </w:pPr>
      <w:bookmarkStart w:id="26" w:name="bookmark177"/>
      <w:bookmarkStart w:id="27" w:name="bookmark175"/>
      <w:bookmarkStart w:id="28" w:name="bookmark176"/>
      <w:bookmarkStart w:id="29" w:name="bookmark178"/>
      <w:bookmarkEnd w:id="26"/>
      <w:r>
        <w:rPr>
          <w:color w:val="000000"/>
        </w:rPr>
        <w:t>Ставки земельного податку за земельні ділянки, нормативну грошову оцінку яких проведено (незалежно від місцезнаходження).</w:t>
      </w:r>
      <w:bookmarkEnd w:id="27"/>
      <w:bookmarkEnd w:id="28"/>
      <w:bookmarkEnd w:id="29"/>
    </w:p>
    <w:p w:rsidR="00F022AA" w:rsidRDefault="00F022AA" w:rsidP="00AF07E8">
      <w:pPr>
        <w:pStyle w:val="1"/>
        <w:numPr>
          <w:ilvl w:val="1"/>
          <w:numId w:val="1"/>
        </w:numPr>
        <w:tabs>
          <w:tab w:val="left" w:pos="426"/>
        </w:tabs>
        <w:jc w:val="both"/>
      </w:pPr>
      <w:bookmarkStart w:id="30" w:name="bookmark179"/>
      <w:bookmarkEnd w:id="30"/>
      <w:r>
        <w:rPr>
          <w:color w:val="000000"/>
        </w:rPr>
        <w:t>Ставки податку за земельні ділянки, нормативну грошову оцінку яких проведено, встановлюються у відсотках від їх нормативної грошової оцінки та наведені у Додатку 3.1 цього рішення.</w:t>
      </w:r>
    </w:p>
    <w:p w:rsidR="00F022AA" w:rsidRDefault="00F022AA" w:rsidP="00F022AA">
      <w:pPr>
        <w:pStyle w:val="1"/>
        <w:numPr>
          <w:ilvl w:val="1"/>
          <w:numId w:val="1"/>
        </w:numPr>
        <w:tabs>
          <w:tab w:val="left" w:pos="426"/>
        </w:tabs>
        <w:spacing w:after="260" w:line="264" w:lineRule="auto"/>
        <w:jc w:val="both"/>
      </w:pPr>
      <w:bookmarkStart w:id="31" w:name="bookmark180"/>
      <w:bookmarkEnd w:id="31"/>
      <w:r>
        <w:rPr>
          <w:color w:val="000000"/>
        </w:rPr>
        <w:t>За земельні ділянки, які перебувають у постійному користуванні суб’єктів господарювання (крім державної та комунальної власності), ставка податку встановлюється в залежності від відповідного функціонального призначення та у розмірах ставок орендної плати ( Додаток 3.2).</w:t>
      </w:r>
    </w:p>
    <w:p w:rsidR="00F022AA" w:rsidRDefault="00F022AA" w:rsidP="00F022AA">
      <w:pPr>
        <w:pStyle w:val="20"/>
        <w:keepNext/>
        <w:keepLines/>
        <w:numPr>
          <w:ilvl w:val="0"/>
          <w:numId w:val="1"/>
        </w:numPr>
        <w:tabs>
          <w:tab w:val="left" w:pos="1134"/>
        </w:tabs>
        <w:spacing w:line="264" w:lineRule="auto"/>
        <w:ind w:firstLine="900"/>
      </w:pPr>
      <w:bookmarkStart w:id="32" w:name="bookmark183"/>
      <w:bookmarkStart w:id="33" w:name="bookmark181"/>
      <w:bookmarkStart w:id="34" w:name="bookmark182"/>
      <w:bookmarkStart w:id="35" w:name="bookmark184"/>
      <w:bookmarkEnd w:id="32"/>
      <w:r>
        <w:rPr>
          <w:color w:val="000000"/>
        </w:rPr>
        <w:t>Пільги щодо сплати земельного податку для фізичних осіб</w:t>
      </w:r>
      <w:bookmarkEnd w:id="33"/>
      <w:bookmarkEnd w:id="34"/>
      <w:bookmarkEnd w:id="35"/>
    </w:p>
    <w:p w:rsidR="00F022AA" w:rsidRDefault="00F022AA" w:rsidP="00F022AA">
      <w:pPr>
        <w:pStyle w:val="1"/>
        <w:numPr>
          <w:ilvl w:val="1"/>
          <w:numId w:val="1"/>
        </w:numPr>
        <w:tabs>
          <w:tab w:val="left" w:pos="593"/>
        </w:tabs>
        <w:spacing w:line="264" w:lineRule="auto"/>
        <w:jc w:val="both"/>
      </w:pPr>
      <w:bookmarkStart w:id="36" w:name="bookmark185"/>
      <w:bookmarkEnd w:id="36"/>
      <w:r>
        <w:rPr>
          <w:color w:val="000000"/>
        </w:rPr>
        <w:t>Від сплати податку звільняються:</w:t>
      </w:r>
    </w:p>
    <w:p w:rsidR="00F022AA" w:rsidRDefault="00F022AA" w:rsidP="00F022AA">
      <w:pPr>
        <w:pStyle w:val="1"/>
        <w:numPr>
          <w:ilvl w:val="2"/>
          <w:numId w:val="1"/>
        </w:numPr>
        <w:tabs>
          <w:tab w:val="left" w:pos="593"/>
          <w:tab w:val="left" w:pos="709"/>
        </w:tabs>
        <w:spacing w:line="264" w:lineRule="auto"/>
        <w:jc w:val="both"/>
      </w:pPr>
      <w:bookmarkStart w:id="37" w:name="bookmark186"/>
      <w:bookmarkEnd w:id="37"/>
      <w:r>
        <w:rPr>
          <w:color w:val="000000"/>
        </w:rPr>
        <w:t>інваліди першої і другої групи;</w:t>
      </w:r>
    </w:p>
    <w:p w:rsidR="00F022AA" w:rsidRDefault="00F022AA" w:rsidP="00F022AA">
      <w:pPr>
        <w:pStyle w:val="1"/>
        <w:numPr>
          <w:ilvl w:val="2"/>
          <w:numId w:val="1"/>
        </w:numPr>
        <w:tabs>
          <w:tab w:val="left" w:pos="593"/>
          <w:tab w:val="left" w:pos="709"/>
        </w:tabs>
        <w:spacing w:line="264" w:lineRule="auto"/>
        <w:jc w:val="both"/>
      </w:pPr>
      <w:bookmarkStart w:id="38" w:name="bookmark187"/>
      <w:bookmarkEnd w:id="38"/>
      <w:r>
        <w:rPr>
          <w:color w:val="000000"/>
        </w:rPr>
        <w:t>фізичні особи, які виховують трьох і більше дітей віком до 18 років;</w:t>
      </w:r>
    </w:p>
    <w:p w:rsidR="00F022AA" w:rsidRDefault="00F022AA" w:rsidP="00F022AA">
      <w:pPr>
        <w:pStyle w:val="1"/>
        <w:numPr>
          <w:ilvl w:val="2"/>
          <w:numId w:val="1"/>
        </w:numPr>
        <w:tabs>
          <w:tab w:val="left" w:pos="593"/>
          <w:tab w:val="left" w:pos="709"/>
        </w:tabs>
        <w:spacing w:line="264" w:lineRule="auto"/>
        <w:jc w:val="both"/>
      </w:pPr>
      <w:bookmarkStart w:id="39" w:name="bookmark188"/>
      <w:bookmarkEnd w:id="39"/>
      <w:r>
        <w:rPr>
          <w:color w:val="000000"/>
        </w:rPr>
        <w:t>пенсіонери (за віком);</w:t>
      </w:r>
    </w:p>
    <w:p w:rsidR="00EB16A1" w:rsidRDefault="00F022AA" w:rsidP="00EB16A1">
      <w:pPr>
        <w:pStyle w:val="1"/>
        <w:numPr>
          <w:ilvl w:val="2"/>
          <w:numId w:val="1"/>
        </w:numPr>
        <w:tabs>
          <w:tab w:val="left" w:pos="593"/>
          <w:tab w:val="left" w:pos="709"/>
        </w:tabs>
        <w:spacing w:line="264" w:lineRule="auto"/>
        <w:jc w:val="both"/>
        <w:sectPr w:rsidR="00EB16A1" w:rsidSect="008E4172">
          <w:headerReference w:type="default" r:id="rId7"/>
          <w:pgSz w:w="11900" w:h="16840"/>
          <w:pgMar w:top="0" w:right="810" w:bottom="1167" w:left="1668" w:header="0" w:footer="0" w:gutter="0"/>
          <w:cols w:space="720"/>
          <w:noEndnote/>
          <w:docGrid w:linePitch="360"/>
        </w:sectPr>
      </w:pPr>
      <w:bookmarkStart w:id="40" w:name="bookmark189"/>
      <w:bookmarkEnd w:id="40"/>
      <w:r>
        <w:rPr>
          <w:color w:val="000000"/>
        </w:rPr>
        <w:t>ветерани війни та особи, на яких поширюється дія Закону України "Про статус ветеранів війни, гарантії їх соціального захисту";</w:t>
      </w:r>
    </w:p>
    <w:p w:rsidR="00F022AA" w:rsidRDefault="00F022AA" w:rsidP="00AF07E8">
      <w:pPr>
        <w:pStyle w:val="1"/>
        <w:numPr>
          <w:ilvl w:val="2"/>
          <w:numId w:val="1"/>
        </w:numPr>
        <w:tabs>
          <w:tab w:val="left" w:pos="567"/>
        </w:tabs>
        <w:jc w:val="both"/>
      </w:pPr>
      <w:bookmarkStart w:id="41" w:name="bookmark190"/>
      <w:bookmarkEnd w:id="41"/>
      <w:r>
        <w:rPr>
          <w:color w:val="000000"/>
        </w:rPr>
        <w:lastRenderedPageBreak/>
        <w:t>фізичні особи, визнані законом особами, які постраждали внаслідок Чорнобильської катастрофи.</w:t>
      </w:r>
    </w:p>
    <w:p w:rsidR="00F022AA" w:rsidRDefault="00F022AA" w:rsidP="00AF07E8">
      <w:pPr>
        <w:pStyle w:val="1"/>
        <w:numPr>
          <w:ilvl w:val="1"/>
          <w:numId w:val="1"/>
        </w:numPr>
        <w:tabs>
          <w:tab w:val="left" w:pos="481"/>
        </w:tabs>
        <w:jc w:val="both"/>
      </w:pPr>
      <w:bookmarkStart w:id="42" w:name="bookmark191"/>
      <w:bookmarkEnd w:id="42"/>
      <w:r>
        <w:rPr>
          <w:color w:val="000000"/>
        </w:rPr>
        <w:t>Звільнення від сплати податку за земельні ділянки, передбачене для відповідної категорії фізичних осіб підпунктом 6.1 пункту 6 цього Додатку, поширюється на одну земельну ділянку за кожним видом використання у межах граничних норм:</w:t>
      </w:r>
    </w:p>
    <w:p w:rsidR="00F022AA" w:rsidRDefault="00F022AA" w:rsidP="00F022AA">
      <w:pPr>
        <w:pStyle w:val="1"/>
        <w:numPr>
          <w:ilvl w:val="2"/>
          <w:numId w:val="1"/>
        </w:numPr>
        <w:tabs>
          <w:tab w:val="left" w:pos="649"/>
        </w:tabs>
        <w:jc w:val="both"/>
      </w:pPr>
      <w:bookmarkStart w:id="43" w:name="bookmark192"/>
      <w:bookmarkEnd w:id="43"/>
      <w:r>
        <w:rPr>
          <w:color w:val="000000"/>
        </w:rPr>
        <w:t>для ведення особистого селянського господарства - у розмірі не більш як 2 гектари;</w:t>
      </w:r>
    </w:p>
    <w:p w:rsidR="00F022AA" w:rsidRDefault="00F022AA" w:rsidP="00F022AA">
      <w:pPr>
        <w:pStyle w:val="1"/>
        <w:numPr>
          <w:ilvl w:val="2"/>
          <w:numId w:val="1"/>
        </w:numPr>
        <w:tabs>
          <w:tab w:val="left" w:pos="649"/>
        </w:tabs>
        <w:jc w:val="both"/>
      </w:pPr>
      <w:bookmarkStart w:id="44" w:name="bookmark193"/>
      <w:bookmarkEnd w:id="44"/>
      <w:r>
        <w:rPr>
          <w:color w:val="000000"/>
        </w:rPr>
        <w:t>для будівництва та обслуговування житлового будинку, господарських будівель і споруд (присадибна ділянка): у с</w:t>
      </w:r>
      <w:r w:rsidR="00AF07E8">
        <w:rPr>
          <w:color w:val="000000"/>
        </w:rPr>
        <w:t>елах - не більш як 0,25 гектара</w:t>
      </w:r>
      <w:r>
        <w:rPr>
          <w:color w:val="000000"/>
        </w:rPr>
        <w:t>;</w:t>
      </w:r>
    </w:p>
    <w:p w:rsidR="00F022AA" w:rsidRDefault="00F022AA" w:rsidP="00F022AA">
      <w:pPr>
        <w:pStyle w:val="1"/>
        <w:numPr>
          <w:ilvl w:val="2"/>
          <w:numId w:val="1"/>
        </w:numPr>
        <w:tabs>
          <w:tab w:val="left" w:pos="649"/>
        </w:tabs>
        <w:jc w:val="both"/>
      </w:pPr>
      <w:bookmarkStart w:id="45" w:name="bookmark194"/>
      <w:bookmarkEnd w:id="45"/>
      <w:r>
        <w:rPr>
          <w:color w:val="000000"/>
        </w:rPr>
        <w:t>для індивідуального дачного будівництва - не більш як 0,10 гектара;</w:t>
      </w:r>
    </w:p>
    <w:p w:rsidR="00F022AA" w:rsidRDefault="00F022AA" w:rsidP="00F022AA">
      <w:pPr>
        <w:pStyle w:val="1"/>
        <w:numPr>
          <w:ilvl w:val="2"/>
          <w:numId w:val="1"/>
        </w:numPr>
        <w:tabs>
          <w:tab w:val="left" w:pos="649"/>
        </w:tabs>
        <w:jc w:val="both"/>
      </w:pPr>
      <w:bookmarkStart w:id="46" w:name="bookmark195"/>
      <w:bookmarkEnd w:id="46"/>
      <w:r>
        <w:rPr>
          <w:color w:val="000000"/>
        </w:rPr>
        <w:t>для будівництва індивідуальних гаражів - не більш як 0,01 гектара;</w:t>
      </w:r>
    </w:p>
    <w:p w:rsidR="00F022AA" w:rsidRDefault="00F022AA" w:rsidP="00F022AA">
      <w:pPr>
        <w:pStyle w:val="1"/>
        <w:numPr>
          <w:ilvl w:val="2"/>
          <w:numId w:val="1"/>
        </w:numPr>
        <w:tabs>
          <w:tab w:val="left" w:pos="649"/>
        </w:tabs>
        <w:jc w:val="both"/>
      </w:pPr>
      <w:bookmarkStart w:id="47" w:name="bookmark196"/>
      <w:bookmarkEnd w:id="47"/>
      <w:r>
        <w:rPr>
          <w:color w:val="000000"/>
        </w:rPr>
        <w:t>для ведення садівництва - не більш як 0,12 гектара.</w:t>
      </w:r>
    </w:p>
    <w:p w:rsidR="00F022AA" w:rsidRDefault="00F022AA" w:rsidP="00F022AA">
      <w:pPr>
        <w:pStyle w:val="1"/>
        <w:numPr>
          <w:ilvl w:val="1"/>
          <w:numId w:val="1"/>
        </w:numPr>
        <w:tabs>
          <w:tab w:val="left" w:pos="476"/>
        </w:tabs>
        <w:jc w:val="both"/>
      </w:pPr>
      <w:bookmarkStart w:id="48" w:name="bookmark197"/>
      <w:bookmarkEnd w:id="48"/>
      <w:r>
        <w:rPr>
          <w:color w:val="000000"/>
        </w:rPr>
        <w:t>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F022AA" w:rsidRDefault="00F022AA" w:rsidP="00F022AA">
      <w:pPr>
        <w:pStyle w:val="1"/>
        <w:numPr>
          <w:ilvl w:val="1"/>
          <w:numId w:val="1"/>
        </w:numPr>
        <w:tabs>
          <w:tab w:val="left" w:pos="476"/>
        </w:tabs>
        <w:spacing w:after="420"/>
        <w:jc w:val="both"/>
      </w:pPr>
      <w:bookmarkStart w:id="49" w:name="bookmark198"/>
      <w:bookmarkEnd w:id="49"/>
      <w:r>
        <w:rPr>
          <w:color w:val="000000"/>
        </w:rPr>
        <w:t>Якщо фізична особа, визначена у підпункті 6.1 пункту 6 цього Додатку,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 Пільга починає застосовуватися до обраної земельної ділянки з базового податкового (звітного) періоду, у якому подано таку заяву.</w:t>
      </w:r>
    </w:p>
    <w:p w:rsidR="00F022AA" w:rsidRDefault="00F022AA" w:rsidP="00F022AA">
      <w:pPr>
        <w:pStyle w:val="20"/>
        <w:keepNext/>
        <w:keepLines/>
        <w:numPr>
          <w:ilvl w:val="0"/>
          <w:numId w:val="1"/>
        </w:numPr>
        <w:tabs>
          <w:tab w:val="left" w:pos="709"/>
        </w:tabs>
        <w:ind w:firstLine="360"/>
        <w:jc w:val="both"/>
      </w:pPr>
      <w:bookmarkStart w:id="50" w:name="bookmark201"/>
      <w:bookmarkStart w:id="51" w:name="bookmark199"/>
      <w:bookmarkStart w:id="52" w:name="bookmark200"/>
      <w:bookmarkStart w:id="53" w:name="bookmark202"/>
      <w:bookmarkEnd w:id="50"/>
      <w:r>
        <w:rPr>
          <w:color w:val="000000"/>
        </w:rPr>
        <w:t>Пільги щодо сплати податку для юридичних осіб</w:t>
      </w:r>
      <w:bookmarkEnd w:id="51"/>
      <w:bookmarkEnd w:id="52"/>
      <w:bookmarkEnd w:id="53"/>
    </w:p>
    <w:p w:rsidR="00F022AA" w:rsidRDefault="00F022AA" w:rsidP="00F022AA">
      <w:pPr>
        <w:pStyle w:val="1"/>
        <w:numPr>
          <w:ilvl w:val="1"/>
          <w:numId w:val="1"/>
        </w:numPr>
        <w:tabs>
          <w:tab w:val="left" w:pos="471"/>
        </w:tabs>
        <w:jc w:val="both"/>
      </w:pPr>
      <w:bookmarkStart w:id="54" w:name="bookmark203"/>
      <w:bookmarkEnd w:id="54"/>
      <w:r>
        <w:rPr>
          <w:color w:val="000000"/>
        </w:rPr>
        <w:t>Від сплати податку звільняються:</w:t>
      </w:r>
    </w:p>
    <w:p w:rsidR="00F022AA" w:rsidRDefault="00F022AA" w:rsidP="00F022AA">
      <w:pPr>
        <w:pStyle w:val="1"/>
        <w:numPr>
          <w:ilvl w:val="2"/>
          <w:numId w:val="1"/>
        </w:numPr>
        <w:tabs>
          <w:tab w:val="left" w:pos="471"/>
          <w:tab w:val="left" w:pos="733"/>
        </w:tabs>
        <w:jc w:val="both"/>
      </w:pPr>
      <w:bookmarkStart w:id="55" w:name="bookmark204"/>
      <w:bookmarkEnd w:id="55"/>
      <w:r>
        <w:rPr>
          <w:color w:val="000000"/>
        </w:rPr>
        <w:t>санаторно-курортні та оздоровчі заклади громадських організацій інвалідів, реабілітаційні установи громадських організацій інвалідів;</w:t>
      </w:r>
    </w:p>
    <w:p w:rsidR="00F022AA" w:rsidRDefault="00F022AA" w:rsidP="00F022AA">
      <w:pPr>
        <w:pStyle w:val="1"/>
        <w:numPr>
          <w:ilvl w:val="2"/>
          <w:numId w:val="1"/>
        </w:numPr>
        <w:tabs>
          <w:tab w:val="left" w:pos="471"/>
          <w:tab w:val="left" w:pos="654"/>
        </w:tabs>
        <w:jc w:val="both"/>
      </w:pPr>
      <w:bookmarkStart w:id="56" w:name="bookmark205"/>
      <w:bookmarkEnd w:id="56"/>
      <w:r>
        <w:rPr>
          <w:color w:val="000000"/>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F022AA" w:rsidRDefault="00F022AA" w:rsidP="00F022AA">
      <w:pPr>
        <w:pStyle w:val="1"/>
        <w:tabs>
          <w:tab w:val="left" w:pos="471"/>
        </w:tabs>
        <w:ind w:firstLine="660"/>
        <w:jc w:val="both"/>
      </w:pPr>
      <w:r>
        <w:rPr>
          <w:color w:val="000000"/>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F022AA" w:rsidRDefault="00F022AA" w:rsidP="00F022AA">
      <w:pPr>
        <w:pStyle w:val="1"/>
        <w:tabs>
          <w:tab w:val="left" w:pos="471"/>
        </w:tabs>
        <w:ind w:firstLine="660"/>
        <w:jc w:val="both"/>
      </w:pPr>
      <w:r>
        <w:rPr>
          <w:color w:val="000000"/>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F022AA" w:rsidRDefault="00F022AA" w:rsidP="00F022AA">
      <w:pPr>
        <w:pStyle w:val="1"/>
        <w:numPr>
          <w:ilvl w:val="2"/>
          <w:numId w:val="1"/>
        </w:numPr>
        <w:tabs>
          <w:tab w:val="left" w:pos="471"/>
          <w:tab w:val="left" w:pos="733"/>
        </w:tabs>
        <w:jc w:val="both"/>
      </w:pPr>
      <w:bookmarkStart w:id="57" w:name="bookmark206"/>
      <w:bookmarkEnd w:id="57"/>
      <w:r>
        <w:rPr>
          <w:color w:val="000000"/>
        </w:rPr>
        <w:t>бази олімпійської та параолімпійської підготовки, перелік яких затверджується Кабінетом Міністрів України;</w:t>
      </w:r>
    </w:p>
    <w:p w:rsidR="00F022AA" w:rsidRDefault="00F022AA" w:rsidP="00F022AA">
      <w:pPr>
        <w:pStyle w:val="1"/>
        <w:numPr>
          <w:ilvl w:val="2"/>
          <w:numId w:val="1"/>
        </w:numPr>
        <w:tabs>
          <w:tab w:val="left" w:pos="733"/>
        </w:tabs>
        <w:jc w:val="both"/>
      </w:pPr>
      <w:bookmarkStart w:id="58" w:name="bookmark207"/>
      <w:bookmarkEnd w:id="58"/>
      <w:r>
        <w:rPr>
          <w:color w:val="000000"/>
        </w:rPr>
        <w:t>позашкільні, дошкільні, загальноосвітні, професійно-технічні, вищі навчальні заклади незалежно від форм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місцевого бюджету;</w:t>
      </w:r>
    </w:p>
    <w:p w:rsidR="00F022AA" w:rsidRDefault="00F022AA" w:rsidP="00F022AA">
      <w:pPr>
        <w:pStyle w:val="1"/>
        <w:numPr>
          <w:ilvl w:val="2"/>
          <w:numId w:val="1"/>
        </w:numPr>
        <w:tabs>
          <w:tab w:val="left" w:pos="658"/>
        </w:tabs>
        <w:jc w:val="both"/>
      </w:pPr>
      <w:bookmarkStart w:id="59" w:name="bookmark208"/>
      <w:bookmarkEnd w:id="59"/>
      <w:r>
        <w:rPr>
          <w:color w:val="000000"/>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w:t>
      </w:r>
      <w:r w:rsidR="00AF07E8">
        <w:rPr>
          <w:color w:val="000000"/>
        </w:rPr>
        <w:t>ся платником податку протягом 30</w:t>
      </w:r>
      <w:r>
        <w:rPr>
          <w:color w:val="000000"/>
        </w:rPr>
        <w:t xml:space="preserve">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F022AA" w:rsidRDefault="00F022AA" w:rsidP="00F022AA">
      <w:pPr>
        <w:pStyle w:val="1"/>
        <w:numPr>
          <w:ilvl w:val="2"/>
          <w:numId w:val="1"/>
        </w:numPr>
        <w:tabs>
          <w:tab w:val="left" w:pos="696"/>
        </w:tabs>
        <w:jc w:val="both"/>
      </w:pPr>
      <w:bookmarkStart w:id="60" w:name="bookmark209"/>
      <w:bookmarkEnd w:id="60"/>
      <w:r>
        <w:rPr>
          <w:color w:val="000000"/>
        </w:rPr>
        <w:t xml:space="preserve">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w:t>
      </w:r>
      <w:r>
        <w:rPr>
          <w:color w:val="000000"/>
        </w:rPr>
        <w:lastRenderedPageBreak/>
        <w:t>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w:t>
      </w:r>
      <w:r w:rsidR="00AF07E8">
        <w:rPr>
          <w:color w:val="000000"/>
        </w:rPr>
        <w:t>отягом 30</w:t>
      </w:r>
      <w:r>
        <w:rPr>
          <w:color w:val="000000"/>
        </w:rPr>
        <w:t xml:space="preserve">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F022AA" w:rsidRDefault="00F022AA" w:rsidP="00F022AA">
      <w:pPr>
        <w:pStyle w:val="1"/>
        <w:numPr>
          <w:ilvl w:val="2"/>
          <w:numId w:val="1"/>
        </w:numPr>
        <w:tabs>
          <w:tab w:val="left" w:pos="696"/>
        </w:tabs>
        <w:jc w:val="both"/>
      </w:pPr>
      <w:bookmarkStart w:id="61" w:name="bookmark210"/>
      <w:bookmarkEnd w:id="61"/>
      <w:r>
        <w:rPr>
          <w:color w:val="000000"/>
        </w:rPr>
        <w:t>заповідники, у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w:t>
      </w:r>
    </w:p>
    <w:p w:rsidR="00F022AA" w:rsidRPr="00F022AA" w:rsidRDefault="00F022AA" w:rsidP="00F022AA">
      <w:pPr>
        <w:pStyle w:val="1"/>
        <w:numPr>
          <w:ilvl w:val="2"/>
          <w:numId w:val="1"/>
        </w:numPr>
        <w:tabs>
          <w:tab w:val="left" w:pos="696"/>
        </w:tabs>
        <w:jc w:val="both"/>
        <w:rPr>
          <w:color w:val="FF0000"/>
        </w:rPr>
      </w:pPr>
      <w:bookmarkStart w:id="62" w:name="bookmark211"/>
      <w:bookmarkEnd w:id="62"/>
      <w:r>
        <w:rPr>
          <w:color w:val="000000"/>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r w:rsidR="00357D37">
        <w:rPr>
          <w:color w:val="000000"/>
        </w:rPr>
        <w:t>;</w:t>
      </w:r>
    </w:p>
    <w:p w:rsidR="00F022AA" w:rsidRDefault="00F022AA" w:rsidP="00F022AA">
      <w:pPr>
        <w:pStyle w:val="1"/>
        <w:numPr>
          <w:ilvl w:val="2"/>
          <w:numId w:val="1"/>
        </w:numPr>
        <w:tabs>
          <w:tab w:val="left" w:pos="696"/>
        </w:tabs>
        <w:spacing w:after="280"/>
        <w:jc w:val="both"/>
      </w:pPr>
      <w:bookmarkStart w:id="63" w:name="bookmark212"/>
      <w:bookmarkEnd w:id="63"/>
      <w:r>
        <w:rPr>
          <w:color w:val="000000"/>
        </w:rPr>
        <w:t>дослідні господарства науково-дослідних установ і навчальних закладів сільськогосподарського профілю та професійно-технічних училищ.</w:t>
      </w:r>
    </w:p>
    <w:p w:rsidR="00F022AA" w:rsidRDefault="00F022AA" w:rsidP="00F022AA">
      <w:pPr>
        <w:pStyle w:val="20"/>
        <w:keepNext/>
        <w:keepLines/>
        <w:numPr>
          <w:ilvl w:val="0"/>
          <w:numId w:val="1"/>
        </w:numPr>
        <w:tabs>
          <w:tab w:val="left" w:pos="818"/>
        </w:tabs>
        <w:ind w:firstLine="520"/>
        <w:jc w:val="both"/>
      </w:pPr>
      <w:bookmarkStart w:id="64" w:name="bookmark215"/>
      <w:bookmarkStart w:id="65" w:name="bookmark213"/>
      <w:bookmarkStart w:id="66" w:name="bookmark214"/>
      <w:bookmarkStart w:id="67" w:name="bookmark216"/>
      <w:bookmarkEnd w:id="64"/>
      <w:r>
        <w:rPr>
          <w:color w:val="000000"/>
        </w:rPr>
        <w:t>Земельні ділянки, які не підлягають оподаткуванню земельним податком</w:t>
      </w:r>
      <w:bookmarkEnd w:id="65"/>
      <w:bookmarkEnd w:id="66"/>
      <w:bookmarkEnd w:id="67"/>
    </w:p>
    <w:p w:rsidR="00F022AA" w:rsidRDefault="00F022AA" w:rsidP="00F022AA">
      <w:pPr>
        <w:pStyle w:val="1"/>
        <w:numPr>
          <w:ilvl w:val="1"/>
          <w:numId w:val="1"/>
        </w:numPr>
        <w:tabs>
          <w:tab w:val="left" w:pos="466"/>
        </w:tabs>
        <w:jc w:val="both"/>
      </w:pPr>
      <w:bookmarkStart w:id="68" w:name="bookmark217"/>
      <w:bookmarkEnd w:id="68"/>
      <w:r>
        <w:rPr>
          <w:color w:val="000000"/>
        </w:rPr>
        <w:t>Не сплачується податок за:</w:t>
      </w:r>
    </w:p>
    <w:p w:rsidR="00F022AA" w:rsidRDefault="00F022AA" w:rsidP="00F022AA">
      <w:pPr>
        <w:pStyle w:val="1"/>
        <w:numPr>
          <w:ilvl w:val="2"/>
          <w:numId w:val="1"/>
        </w:numPr>
        <w:tabs>
          <w:tab w:val="left" w:pos="696"/>
        </w:tabs>
        <w:jc w:val="both"/>
      </w:pPr>
      <w:bookmarkStart w:id="69" w:name="bookmark218"/>
      <w:bookmarkEnd w:id="69"/>
      <w:r>
        <w:rPr>
          <w:color w:val="000000"/>
        </w:rPr>
        <w:t>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F022AA" w:rsidRDefault="00F022AA" w:rsidP="00F022AA">
      <w:pPr>
        <w:pStyle w:val="1"/>
        <w:numPr>
          <w:ilvl w:val="2"/>
          <w:numId w:val="1"/>
        </w:numPr>
        <w:tabs>
          <w:tab w:val="left" w:pos="696"/>
        </w:tabs>
        <w:jc w:val="both"/>
      </w:pPr>
      <w:bookmarkStart w:id="70" w:name="bookmark219"/>
      <w:bookmarkEnd w:id="70"/>
      <w:r>
        <w:rPr>
          <w:color w:val="000000"/>
        </w:rPr>
        <w:t>землі сільськогосподарських угідь, що перебувають у тимчасовій консервації або у стадії сільськогосподарського освоєння;</w:t>
      </w:r>
    </w:p>
    <w:p w:rsidR="00F022AA" w:rsidRDefault="00F022AA" w:rsidP="00F022AA">
      <w:pPr>
        <w:pStyle w:val="1"/>
        <w:numPr>
          <w:ilvl w:val="2"/>
          <w:numId w:val="1"/>
        </w:numPr>
        <w:tabs>
          <w:tab w:val="left" w:pos="696"/>
        </w:tabs>
        <w:jc w:val="both"/>
      </w:pPr>
      <w:bookmarkStart w:id="71" w:name="bookmark220"/>
      <w:bookmarkEnd w:id="71"/>
      <w:r>
        <w:rPr>
          <w:color w:val="000000"/>
        </w:rPr>
        <w:t>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F022AA" w:rsidRDefault="00F022AA" w:rsidP="00F022AA">
      <w:pPr>
        <w:pStyle w:val="1"/>
        <w:numPr>
          <w:ilvl w:val="2"/>
          <w:numId w:val="1"/>
        </w:numPr>
        <w:tabs>
          <w:tab w:val="left" w:pos="696"/>
        </w:tabs>
        <w:jc w:val="both"/>
      </w:pPr>
      <w:bookmarkStart w:id="72" w:name="bookmark221"/>
      <w:bookmarkEnd w:id="72"/>
      <w:r>
        <w:rPr>
          <w:color w:val="000000"/>
        </w:rPr>
        <w:t>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F022AA" w:rsidRDefault="00F022AA" w:rsidP="00EB16A1">
      <w:pPr>
        <w:pStyle w:val="1"/>
        <w:tabs>
          <w:tab w:val="left" w:pos="567"/>
        </w:tabs>
        <w:ind w:firstLine="520"/>
        <w:jc w:val="both"/>
      </w:pPr>
      <w:bookmarkStart w:id="73" w:name="bookmark222"/>
      <w:r>
        <w:rPr>
          <w:color w:val="000000"/>
        </w:rPr>
        <w:t>а</w:t>
      </w:r>
      <w:bookmarkEnd w:id="73"/>
      <w:r>
        <w:rPr>
          <w:color w:val="000000"/>
        </w:rPr>
        <w:t>)</w:t>
      </w:r>
      <w:r>
        <w:rPr>
          <w:color w:val="000000"/>
        </w:rPr>
        <w:tab/>
        <w:t>паралельні об'їзні дороги, поромні переправи, снігозахисні споруди і насадження, протилавинні та протисельові споруди, в</w:t>
      </w:r>
      <w:r w:rsidR="008E4172">
        <w:rPr>
          <w:color w:val="000000"/>
        </w:rPr>
        <w:t>ідновлюючі</w:t>
      </w:r>
      <w:r>
        <w:rPr>
          <w:color w:val="000000"/>
        </w:rPr>
        <w:t xml:space="preserve"> з'їзди, захисні насадження, шумові екрани, очисні споруди;</w:t>
      </w:r>
    </w:p>
    <w:p w:rsidR="00F022AA" w:rsidRDefault="00F022AA" w:rsidP="00F022AA">
      <w:pPr>
        <w:pStyle w:val="1"/>
        <w:tabs>
          <w:tab w:val="left" w:pos="846"/>
        </w:tabs>
        <w:ind w:firstLine="520"/>
        <w:jc w:val="both"/>
      </w:pPr>
      <w:bookmarkStart w:id="74" w:name="bookmark223"/>
      <w:r>
        <w:rPr>
          <w:color w:val="000000"/>
        </w:rPr>
        <w:t>б</w:t>
      </w:r>
      <w:bookmarkEnd w:id="74"/>
      <w:r>
        <w:rPr>
          <w:color w:val="000000"/>
        </w:rPr>
        <w:t>)</w:t>
      </w:r>
      <w:r>
        <w:rPr>
          <w:color w:val="000000"/>
        </w:rPr>
        <w:tab/>
        <w:t>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F022AA" w:rsidRDefault="00F022AA" w:rsidP="00F022AA">
      <w:pPr>
        <w:pStyle w:val="1"/>
        <w:numPr>
          <w:ilvl w:val="2"/>
          <w:numId w:val="1"/>
        </w:numPr>
        <w:tabs>
          <w:tab w:val="left" w:pos="736"/>
        </w:tabs>
        <w:jc w:val="both"/>
      </w:pPr>
      <w:bookmarkStart w:id="75" w:name="bookmark224"/>
      <w:bookmarkEnd w:id="75"/>
      <w:r>
        <w:rPr>
          <w:color w:val="000000"/>
        </w:rPr>
        <w:t>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F022AA" w:rsidRDefault="00F022AA" w:rsidP="00F022AA">
      <w:pPr>
        <w:pStyle w:val="1"/>
        <w:numPr>
          <w:ilvl w:val="2"/>
          <w:numId w:val="1"/>
        </w:numPr>
        <w:tabs>
          <w:tab w:val="left" w:pos="644"/>
        </w:tabs>
        <w:jc w:val="both"/>
      </w:pPr>
      <w:bookmarkStart w:id="76" w:name="bookmark225"/>
      <w:bookmarkEnd w:id="76"/>
      <w:r>
        <w:rPr>
          <w:color w:val="000000"/>
        </w:rPr>
        <w:t>земельні ділянки кладовищ, крематоріїв та колумбаріїв;</w:t>
      </w:r>
    </w:p>
    <w:p w:rsidR="00F022AA" w:rsidRDefault="00F022AA" w:rsidP="00F022AA">
      <w:pPr>
        <w:pStyle w:val="1"/>
        <w:numPr>
          <w:ilvl w:val="2"/>
          <w:numId w:val="1"/>
        </w:numPr>
        <w:tabs>
          <w:tab w:val="left" w:pos="654"/>
        </w:tabs>
        <w:jc w:val="both"/>
      </w:pPr>
      <w:bookmarkStart w:id="77" w:name="bookmark226"/>
      <w:bookmarkEnd w:id="77"/>
      <w:r>
        <w:rPr>
          <w:color w:val="000000"/>
        </w:rPr>
        <w:t>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F022AA" w:rsidRDefault="00F022AA" w:rsidP="00F022AA">
      <w:pPr>
        <w:pStyle w:val="1"/>
        <w:numPr>
          <w:ilvl w:val="2"/>
          <w:numId w:val="1"/>
        </w:numPr>
        <w:tabs>
          <w:tab w:val="left" w:pos="736"/>
        </w:tabs>
        <w:spacing w:after="280"/>
        <w:jc w:val="both"/>
      </w:pPr>
      <w:bookmarkStart w:id="78" w:name="bookmark227"/>
      <w:bookmarkEnd w:id="78"/>
      <w:r>
        <w:rPr>
          <w:color w:val="000000"/>
        </w:rPr>
        <w:t xml:space="preserve">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w:t>
      </w:r>
      <w:r>
        <w:rPr>
          <w:color w:val="000000"/>
        </w:rPr>
        <w:lastRenderedPageBreak/>
        <w:t>зареєстровано у встановленому законом порядку.</w:t>
      </w:r>
    </w:p>
    <w:p w:rsidR="00F022AA" w:rsidRDefault="00F022AA" w:rsidP="00F022AA">
      <w:pPr>
        <w:pStyle w:val="20"/>
        <w:keepNext/>
        <w:keepLines/>
        <w:numPr>
          <w:ilvl w:val="0"/>
          <w:numId w:val="1"/>
        </w:numPr>
        <w:tabs>
          <w:tab w:val="left" w:pos="794"/>
        </w:tabs>
        <w:spacing w:line="264" w:lineRule="auto"/>
        <w:ind w:firstLine="500"/>
        <w:jc w:val="both"/>
      </w:pPr>
      <w:bookmarkStart w:id="79" w:name="bookmark230"/>
      <w:bookmarkStart w:id="80" w:name="bookmark228"/>
      <w:bookmarkStart w:id="81" w:name="bookmark229"/>
      <w:bookmarkStart w:id="82" w:name="bookmark231"/>
      <w:bookmarkEnd w:id="79"/>
      <w:r>
        <w:rPr>
          <w:color w:val="000000"/>
        </w:rPr>
        <w:t>Особливості оподаткування платою за землю</w:t>
      </w:r>
      <w:bookmarkEnd w:id="80"/>
      <w:bookmarkEnd w:id="81"/>
      <w:bookmarkEnd w:id="82"/>
    </w:p>
    <w:p w:rsidR="00F022AA" w:rsidRDefault="00F022AA" w:rsidP="00F022AA">
      <w:pPr>
        <w:pStyle w:val="1"/>
        <w:numPr>
          <w:ilvl w:val="1"/>
          <w:numId w:val="1"/>
        </w:numPr>
        <w:tabs>
          <w:tab w:val="left" w:pos="534"/>
        </w:tabs>
        <w:spacing w:line="264" w:lineRule="auto"/>
        <w:jc w:val="both"/>
      </w:pPr>
      <w:bookmarkStart w:id="83" w:name="bookmark232"/>
      <w:bookmarkEnd w:id="83"/>
      <w:r>
        <w:rPr>
          <w:color w:val="000000"/>
        </w:rPr>
        <w:t>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F022AA" w:rsidRDefault="00F022AA" w:rsidP="00F022AA">
      <w:pPr>
        <w:pStyle w:val="1"/>
        <w:numPr>
          <w:ilvl w:val="1"/>
          <w:numId w:val="1"/>
        </w:numPr>
        <w:tabs>
          <w:tab w:val="left" w:pos="534"/>
        </w:tabs>
        <w:spacing w:line="264" w:lineRule="auto"/>
        <w:jc w:val="both"/>
      </w:pPr>
      <w:bookmarkStart w:id="84" w:name="bookmark233"/>
      <w:bookmarkEnd w:id="84"/>
      <w:r>
        <w:rPr>
          <w:color w:val="000000"/>
        </w:rPr>
        <w:t>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F022AA" w:rsidRDefault="00F022AA" w:rsidP="00F022AA">
      <w:pPr>
        <w:pStyle w:val="1"/>
        <w:spacing w:after="280" w:line="264" w:lineRule="auto"/>
        <w:ind w:firstLine="840"/>
        <w:jc w:val="both"/>
      </w:pPr>
      <w:r>
        <w:rPr>
          <w:color w:val="000000"/>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F022AA" w:rsidRDefault="00F022AA" w:rsidP="00F022AA">
      <w:pPr>
        <w:pStyle w:val="20"/>
        <w:keepNext/>
        <w:keepLines/>
        <w:numPr>
          <w:ilvl w:val="0"/>
          <w:numId w:val="1"/>
        </w:numPr>
        <w:tabs>
          <w:tab w:val="left" w:pos="851"/>
        </w:tabs>
        <w:ind w:firstLine="500"/>
        <w:jc w:val="both"/>
      </w:pPr>
      <w:bookmarkStart w:id="85" w:name="bookmark236"/>
      <w:bookmarkStart w:id="86" w:name="bookmark234"/>
      <w:bookmarkStart w:id="87" w:name="bookmark235"/>
      <w:bookmarkStart w:id="88" w:name="bookmark237"/>
      <w:bookmarkEnd w:id="85"/>
      <w:r>
        <w:rPr>
          <w:color w:val="000000"/>
        </w:rPr>
        <w:t>Податковий період для плати за землю</w:t>
      </w:r>
      <w:bookmarkEnd w:id="86"/>
      <w:bookmarkEnd w:id="87"/>
      <w:bookmarkEnd w:id="88"/>
    </w:p>
    <w:p w:rsidR="00F022AA" w:rsidRDefault="00F022AA" w:rsidP="00F022AA">
      <w:pPr>
        <w:pStyle w:val="1"/>
        <w:numPr>
          <w:ilvl w:val="1"/>
          <w:numId w:val="1"/>
        </w:numPr>
        <w:tabs>
          <w:tab w:val="left" w:pos="572"/>
        </w:tabs>
        <w:jc w:val="both"/>
      </w:pPr>
      <w:bookmarkStart w:id="89" w:name="bookmark238"/>
      <w:bookmarkEnd w:id="89"/>
      <w:r>
        <w:rPr>
          <w:color w:val="000000"/>
        </w:rPr>
        <w:t>Базовим податковим (звітним) періодом для плати за землю є календарний рік.</w:t>
      </w:r>
    </w:p>
    <w:p w:rsidR="00F022AA" w:rsidRDefault="00F022AA" w:rsidP="00F022AA">
      <w:pPr>
        <w:pStyle w:val="1"/>
        <w:numPr>
          <w:ilvl w:val="1"/>
          <w:numId w:val="1"/>
        </w:numPr>
        <w:tabs>
          <w:tab w:val="left" w:pos="596"/>
        </w:tabs>
        <w:spacing w:after="280"/>
        <w:jc w:val="both"/>
      </w:pPr>
      <w:bookmarkStart w:id="90" w:name="bookmark239"/>
      <w:bookmarkEnd w:id="90"/>
      <w:r>
        <w:rPr>
          <w:color w:val="000000"/>
        </w:rPr>
        <w:t>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F022AA" w:rsidRDefault="00F022AA" w:rsidP="00F022AA">
      <w:pPr>
        <w:pStyle w:val="20"/>
        <w:keepNext/>
        <w:keepLines/>
        <w:numPr>
          <w:ilvl w:val="0"/>
          <w:numId w:val="1"/>
        </w:numPr>
        <w:tabs>
          <w:tab w:val="left" w:pos="909"/>
        </w:tabs>
        <w:spacing w:line="264" w:lineRule="auto"/>
        <w:ind w:firstLine="500"/>
        <w:jc w:val="both"/>
      </w:pPr>
      <w:bookmarkStart w:id="91" w:name="bookmark242"/>
      <w:bookmarkStart w:id="92" w:name="bookmark240"/>
      <w:bookmarkStart w:id="93" w:name="bookmark241"/>
      <w:bookmarkStart w:id="94" w:name="bookmark243"/>
      <w:bookmarkEnd w:id="91"/>
      <w:r>
        <w:rPr>
          <w:color w:val="000000"/>
        </w:rPr>
        <w:t>Порядок обчислення плати за землю</w:t>
      </w:r>
      <w:bookmarkEnd w:id="92"/>
      <w:bookmarkEnd w:id="93"/>
      <w:bookmarkEnd w:id="94"/>
    </w:p>
    <w:p w:rsidR="00F022AA" w:rsidRDefault="00F022AA" w:rsidP="00F022AA">
      <w:pPr>
        <w:pStyle w:val="1"/>
        <w:numPr>
          <w:ilvl w:val="1"/>
          <w:numId w:val="1"/>
        </w:numPr>
        <w:tabs>
          <w:tab w:val="left" w:pos="591"/>
        </w:tabs>
        <w:spacing w:line="264" w:lineRule="auto"/>
        <w:jc w:val="both"/>
      </w:pPr>
      <w:bookmarkStart w:id="95" w:name="bookmark244"/>
      <w:bookmarkEnd w:id="95"/>
      <w:r>
        <w:rPr>
          <w:color w:val="000000"/>
        </w:rPr>
        <w:t>Підставою для нарахування земельного податку є дані державного земельного кадастру.</w:t>
      </w:r>
    </w:p>
    <w:p w:rsidR="00F022AA" w:rsidRDefault="00F022AA" w:rsidP="00F022AA">
      <w:pPr>
        <w:pStyle w:val="1"/>
        <w:spacing w:after="280" w:line="264" w:lineRule="auto"/>
        <w:ind w:firstLine="660"/>
        <w:jc w:val="both"/>
      </w:pPr>
      <w:r>
        <w:rPr>
          <w:color w:val="000000"/>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F022AA" w:rsidRDefault="00F022AA" w:rsidP="00F022AA">
      <w:pPr>
        <w:pStyle w:val="1"/>
        <w:numPr>
          <w:ilvl w:val="1"/>
          <w:numId w:val="1"/>
        </w:numPr>
        <w:tabs>
          <w:tab w:val="left" w:pos="601"/>
        </w:tabs>
        <w:jc w:val="both"/>
      </w:pPr>
      <w:bookmarkStart w:id="96" w:name="bookmark245"/>
      <w:bookmarkEnd w:id="96"/>
      <w:r>
        <w:rPr>
          <w:color w:val="000000"/>
        </w:rPr>
        <w:t>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F022AA" w:rsidRDefault="00F022AA" w:rsidP="00F022AA">
      <w:pPr>
        <w:pStyle w:val="1"/>
        <w:numPr>
          <w:ilvl w:val="1"/>
          <w:numId w:val="1"/>
        </w:numPr>
        <w:tabs>
          <w:tab w:val="left" w:pos="591"/>
        </w:tabs>
        <w:jc w:val="both"/>
      </w:pPr>
      <w:bookmarkStart w:id="97" w:name="bookmark246"/>
      <w:bookmarkEnd w:id="97"/>
      <w:r>
        <w:rPr>
          <w:color w:val="000000"/>
        </w:rPr>
        <w:t>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F022AA" w:rsidRDefault="00F022AA" w:rsidP="00F022AA">
      <w:pPr>
        <w:pStyle w:val="1"/>
        <w:numPr>
          <w:ilvl w:val="1"/>
          <w:numId w:val="1"/>
        </w:numPr>
        <w:tabs>
          <w:tab w:val="left" w:pos="591"/>
        </w:tabs>
        <w:jc w:val="both"/>
      </w:pPr>
      <w:bookmarkStart w:id="98" w:name="bookmark247"/>
      <w:bookmarkEnd w:id="98"/>
      <w:r>
        <w:rPr>
          <w:color w:val="000000"/>
        </w:rPr>
        <w:t>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F022AA" w:rsidRDefault="00F022AA" w:rsidP="00F022AA">
      <w:pPr>
        <w:pStyle w:val="1"/>
        <w:ind w:firstLine="460"/>
        <w:jc w:val="both"/>
      </w:pPr>
      <w:r>
        <w:rPr>
          <w:color w:val="000000"/>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F022AA" w:rsidRDefault="00F022AA" w:rsidP="00F022AA">
      <w:pPr>
        <w:pStyle w:val="1"/>
        <w:numPr>
          <w:ilvl w:val="1"/>
          <w:numId w:val="1"/>
        </w:numPr>
        <w:tabs>
          <w:tab w:val="left" w:pos="601"/>
        </w:tabs>
        <w:jc w:val="both"/>
      </w:pPr>
      <w:bookmarkStart w:id="99" w:name="bookmark248"/>
      <w:bookmarkEnd w:id="99"/>
      <w:r>
        <w:rPr>
          <w:color w:val="000000"/>
        </w:rPr>
        <w:t>Нарахування фізичним особам сум податку проводиться контролюючими органами (за місцем знаходження земельної ділянки), які надсилають (вручають) платникові за місцем його реєстрації до 1 липня поточного року податкове повідомлення-рішення про внесення податку за формою, встановленою у порядку, визначеному статтею 58 цього Кодексу.</w:t>
      </w:r>
    </w:p>
    <w:p w:rsidR="00F022AA" w:rsidRDefault="00F022AA" w:rsidP="00F022AA">
      <w:pPr>
        <w:pStyle w:val="1"/>
        <w:ind w:firstLine="460"/>
        <w:jc w:val="both"/>
      </w:pPr>
      <w:r>
        <w:rPr>
          <w:color w:val="000000"/>
        </w:rPr>
        <w:t>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земельну ділянку, а новим власником - починаючи з місяця, в якому він набув право власності.</w:t>
      </w:r>
    </w:p>
    <w:p w:rsidR="00F022AA" w:rsidRDefault="00F022AA" w:rsidP="00F022AA">
      <w:pPr>
        <w:pStyle w:val="1"/>
        <w:ind w:firstLine="460"/>
        <w:jc w:val="both"/>
      </w:pPr>
      <w:r>
        <w:rPr>
          <w:color w:val="000000"/>
        </w:rPr>
        <w:t xml:space="preserve">У разі переходу права власності на земельну ділянку від одного власника - фізичної особи до іншого </w:t>
      </w:r>
      <w:r>
        <w:rPr>
          <w:color w:val="000000"/>
        </w:rPr>
        <w:lastRenderedPageBreak/>
        <w:t>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rsidR="00F022AA" w:rsidRDefault="00F022AA" w:rsidP="00F022AA">
      <w:pPr>
        <w:pStyle w:val="1"/>
        <w:ind w:firstLine="460"/>
        <w:jc w:val="both"/>
      </w:pPr>
      <w:r>
        <w:rPr>
          <w:color w:val="000000"/>
        </w:rPr>
        <w:t>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rsidR="00F022AA" w:rsidRDefault="00F022AA" w:rsidP="00F022AA">
      <w:pPr>
        <w:pStyle w:val="1"/>
        <w:ind w:firstLine="460"/>
        <w:jc w:val="both"/>
      </w:pPr>
      <w:r>
        <w:rPr>
          <w:color w:val="000000"/>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 розміру площі земельної ділянки, що перебуває у власності та/або користуванні платника податку; права на користування пільгою із сплати податку; розміру ставки податку; нарахованої суми податку.</w:t>
      </w:r>
    </w:p>
    <w:p w:rsidR="00F022AA" w:rsidRDefault="00F022AA" w:rsidP="00F022AA">
      <w:pPr>
        <w:pStyle w:val="1"/>
        <w:ind w:firstLine="460"/>
        <w:jc w:val="both"/>
      </w:pPr>
      <w:r>
        <w:rPr>
          <w:color w:val="000000"/>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контролюючий орган за місцем знаходження земельної ділянки проводить протягом десяти робочих днів перерахунок суми податку і надсилає (вручає) йому нове податкове повідомлення- рішення. Попереднє податкове повідомлення-рішення вважається скасованим (відкликаним).</w:t>
      </w:r>
    </w:p>
    <w:p w:rsidR="00F022AA" w:rsidRDefault="00F022AA" w:rsidP="00F022AA">
      <w:pPr>
        <w:pStyle w:val="1"/>
        <w:numPr>
          <w:ilvl w:val="1"/>
          <w:numId w:val="1"/>
        </w:numPr>
        <w:tabs>
          <w:tab w:val="left" w:pos="591"/>
        </w:tabs>
        <w:jc w:val="both"/>
      </w:pPr>
      <w:bookmarkStart w:id="100" w:name="bookmark249"/>
      <w:bookmarkEnd w:id="100"/>
      <w:r>
        <w:rPr>
          <w:color w:val="000000"/>
        </w:rPr>
        <w:t>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F022AA" w:rsidRDefault="00F022AA" w:rsidP="00F022AA">
      <w:pPr>
        <w:pStyle w:val="1"/>
        <w:numPr>
          <w:ilvl w:val="0"/>
          <w:numId w:val="4"/>
        </w:numPr>
        <w:tabs>
          <w:tab w:val="left" w:pos="385"/>
        </w:tabs>
        <w:jc w:val="both"/>
      </w:pPr>
      <w:bookmarkStart w:id="101" w:name="bookmark250"/>
      <w:bookmarkEnd w:id="101"/>
      <w:r>
        <w:rPr>
          <w:color w:val="000000"/>
        </w:rPr>
        <w:t>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F022AA" w:rsidRDefault="00F022AA" w:rsidP="00F022AA">
      <w:pPr>
        <w:pStyle w:val="1"/>
        <w:numPr>
          <w:ilvl w:val="0"/>
          <w:numId w:val="4"/>
        </w:numPr>
        <w:tabs>
          <w:tab w:val="left" w:pos="385"/>
        </w:tabs>
        <w:jc w:val="both"/>
      </w:pPr>
      <w:bookmarkStart w:id="102" w:name="bookmark251"/>
      <w:bookmarkEnd w:id="102"/>
      <w:r>
        <w:rPr>
          <w:color w:val="000000"/>
        </w:rPr>
        <w:t>пропорційно належній частці кожної особи - якщо будівля перебуває у спільній частковій власності;</w:t>
      </w:r>
    </w:p>
    <w:p w:rsidR="00F022AA" w:rsidRDefault="00F022AA" w:rsidP="00F022AA">
      <w:pPr>
        <w:pStyle w:val="1"/>
        <w:numPr>
          <w:ilvl w:val="0"/>
          <w:numId w:val="4"/>
        </w:numPr>
        <w:tabs>
          <w:tab w:val="left" w:pos="385"/>
        </w:tabs>
        <w:jc w:val="both"/>
      </w:pPr>
      <w:bookmarkStart w:id="103" w:name="bookmark252"/>
      <w:bookmarkEnd w:id="103"/>
      <w:r>
        <w:rPr>
          <w:color w:val="000000"/>
        </w:rPr>
        <w:t>пропорційно належній частці кожної особи - якщо будівля перебуває у спільній сумісній власності і поділена в натурі.</w:t>
      </w:r>
    </w:p>
    <w:p w:rsidR="00F022AA" w:rsidRDefault="00F022AA" w:rsidP="00F022AA">
      <w:pPr>
        <w:pStyle w:val="1"/>
        <w:ind w:firstLine="900"/>
        <w:jc w:val="both"/>
      </w:pPr>
      <w:r>
        <w:rPr>
          <w:color w:val="000000"/>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F022AA" w:rsidRDefault="00F022AA" w:rsidP="00F022AA">
      <w:pPr>
        <w:pStyle w:val="1"/>
        <w:numPr>
          <w:ilvl w:val="1"/>
          <w:numId w:val="1"/>
        </w:numPr>
        <w:tabs>
          <w:tab w:val="left" w:pos="596"/>
        </w:tabs>
        <w:jc w:val="both"/>
      </w:pPr>
      <w:bookmarkStart w:id="104" w:name="bookmark253"/>
      <w:bookmarkEnd w:id="104"/>
      <w:r>
        <w:rPr>
          <w:color w:val="000000"/>
        </w:rPr>
        <w:t>Юридична особа зменшує податкові зобов'язання із земельного податку на суму пільг, які надаються фізичним особам, відповідно до підпункту 6.1 пункту 6 цього Додатку за земельні ділянки, що знаходяться у їх власності або постійному користуванні і входять до складу земельних ділянок такої юридичної особи.</w:t>
      </w:r>
    </w:p>
    <w:p w:rsidR="00F022AA" w:rsidRDefault="00F022AA" w:rsidP="00FA5238">
      <w:pPr>
        <w:pStyle w:val="1"/>
        <w:spacing w:after="260"/>
        <w:ind w:firstLine="426"/>
        <w:jc w:val="both"/>
      </w:pPr>
      <w:r>
        <w:rPr>
          <w:color w:val="000000"/>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 інвалідів) з ураженням опорно-рухового апарату.</w:t>
      </w:r>
    </w:p>
    <w:p w:rsidR="00F022AA" w:rsidRDefault="00F022AA" w:rsidP="00F022AA">
      <w:pPr>
        <w:pStyle w:val="20"/>
        <w:keepNext/>
        <w:keepLines/>
        <w:numPr>
          <w:ilvl w:val="0"/>
          <w:numId w:val="1"/>
        </w:numPr>
        <w:tabs>
          <w:tab w:val="left" w:pos="784"/>
        </w:tabs>
        <w:ind w:firstLine="380"/>
        <w:jc w:val="both"/>
      </w:pPr>
      <w:bookmarkStart w:id="105" w:name="bookmark256"/>
      <w:bookmarkStart w:id="106" w:name="bookmark254"/>
      <w:bookmarkStart w:id="107" w:name="bookmark255"/>
      <w:bookmarkStart w:id="108" w:name="bookmark257"/>
      <w:bookmarkEnd w:id="105"/>
      <w:r>
        <w:rPr>
          <w:color w:val="000000"/>
        </w:rPr>
        <w:t>Строк сплати плати за землю</w:t>
      </w:r>
      <w:bookmarkEnd w:id="106"/>
      <w:bookmarkEnd w:id="107"/>
      <w:bookmarkEnd w:id="108"/>
    </w:p>
    <w:p w:rsidR="00F022AA" w:rsidRDefault="00F022AA" w:rsidP="00F022AA">
      <w:pPr>
        <w:pStyle w:val="1"/>
        <w:numPr>
          <w:ilvl w:val="1"/>
          <w:numId w:val="1"/>
        </w:numPr>
        <w:tabs>
          <w:tab w:val="left" w:pos="596"/>
        </w:tabs>
        <w:jc w:val="both"/>
      </w:pPr>
      <w:bookmarkStart w:id="109" w:name="bookmark258"/>
      <w:bookmarkEnd w:id="109"/>
      <w:r>
        <w:rPr>
          <w:color w:val="000000"/>
        </w:rPr>
        <w:t>Власники землі та землекористувачі сплачують плату за землю з дня виникнення права власності або права користування земельною ділянкою.</w:t>
      </w:r>
    </w:p>
    <w:p w:rsidR="00F022AA" w:rsidRDefault="00F022AA" w:rsidP="00FA5238">
      <w:pPr>
        <w:pStyle w:val="1"/>
        <w:ind w:firstLine="567"/>
        <w:jc w:val="both"/>
      </w:pPr>
      <w:r>
        <w:rPr>
          <w:color w:val="000000"/>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F022AA" w:rsidRDefault="00F022AA" w:rsidP="00F022AA">
      <w:pPr>
        <w:pStyle w:val="1"/>
        <w:numPr>
          <w:ilvl w:val="1"/>
          <w:numId w:val="1"/>
        </w:numPr>
        <w:tabs>
          <w:tab w:val="left" w:pos="596"/>
        </w:tabs>
        <w:jc w:val="both"/>
      </w:pPr>
      <w:bookmarkStart w:id="110" w:name="bookmark259"/>
      <w:bookmarkEnd w:id="110"/>
      <w:r>
        <w:rPr>
          <w:color w:val="000000"/>
        </w:rPr>
        <w:t>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w:t>
      </w:r>
    </w:p>
    <w:p w:rsidR="00F022AA" w:rsidRDefault="00F022AA" w:rsidP="00F022AA">
      <w:pPr>
        <w:pStyle w:val="1"/>
        <w:numPr>
          <w:ilvl w:val="1"/>
          <w:numId w:val="1"/>
        </w:numPr>
        <w:tabs>
          <w:tab w:val="left" w:pos="601"/>
        </w:tabs>
        <w:jc w:val="both"/>
      </w:pPr>
      <w:bookmarkStart w:id="111" w:name="bookmark260"/>
      <w:bookmarkEnd w:id="111"/>
      <w:r>
        <w:rPr>
          <w:color w:val="000000"/>
        </w:rPr>
        <w:t>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w:t>
      </w:r>
      <w:r w:rsidR="00FA5238">
        <w:rPr>
          <w:color w:val="000000"/>
        </w:rPr>
        <w:t>ому місяцю, щомісяця протягом 30</w:t>
      </w:r>
      <w:r>
        <w:rPr>
          <w:color w:val="000000"/>
        </w:rPr>
        <w:t xml:space="preserve"> календарних днів, що настають за останнім календарним днем податкового (звітного) місяця.</w:t>
      </w:r>
    </w:p>
    <w:p w:rsidR="00F022AA" w:rsidRDefault="00F022AA" w:rsidP="00F022AA">
      <w:pPr>
        <w:pStyle w:val="1"/>
        <w:numPr>
          <w:ilvl w:val="1"/>
          <w:numId w:val="1"/>
        </w:numPr>
        <w:tabs>
          <w:tab w:val="left" w:pos="601"/>
        </w:tabs>
        <w:jc w:val="both"/>
      </w:pPr>
      <w:bookmarkStart w:id="112" w:name="bookmark261"/>
      <w:bookmarkEnd w:id="112"/>
      <w:r>
        <w:rPr>
          <w:color w:val="000000"/>
        </w:rPr>
        <w:t>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w:t>
      </w:r>
      <w:r w:rsidR="00FA5238">
        <w:rPr>
          <w:color w:val="000000"/>
        </w:rPr>
        <w:t xml:space="preserve">сяцю, </w:t>
      </w:r>
      <w:r w:rsidR="00FA5238">
        <w:rPr>
          <w:color w:val="000000"/>
        </w:rPr>
        <w:lastRenderedPageBreak/>
        <w:t>щомісяця протягом 30</w:t>
      </w:r>
      <w:r>
        <w:rPr>
          <w:color w:val="000000"/>
        </w:rPr>
        <w:t xml:space="preserve"> календарних днів, що настають за останнім календарним днем податкового (звітного) місяця.</w:t>
      </w:r>
    </w:p>
    <w:p w:rsidR="00F022AA" w:rsidRDefault="00F022AA" w:rsidP="00F022AA">
      <w:pPr>
        <w:pStyle w:val="1"/>
        <w:numPr>
          <w:ilvl w:val="1"/>
          <w:numId w:val="1"/>
        </w:numPr>
        <w:tabs>
          <w:tab w:val="left" w:pos="596"/>
        </w:tabs>
        <w:jc w:val="both"/>
      </w:pPr>
      <w:bookmarkStart w:id="113" w:name="bookmark262"/>
      <w:bookmarkEnd w:id="113"/>
      <w:r>
        <w:rPr>
          <w:color w:val="000000"/>
        </w:rPr>
        <w:t>Податок фізичними особами сплачується протягом 60 днів з дня вручення податкового повідомлення-рішення.</w:t>
      </w:r>
    </w:p>
    <w:p w:rsidR="00F022AA" w:rsidRDefault="00F022AA" w:rsidP="00F022AA">
      <w:pPr>
        <w:pStyle w:val="1"/>
        <w:numPr>
          <w:ilvl w:val="1"/>
          <w:numId w:val="1"/>
        </w:numPr>
        <w:tabs>
          <w:tab w:val="left" w:pos="596"/>
        </w:tabs>
        <w:jc w:val="both"/>
      </w:pPr>
      <w:bookmarkStart w:id="114" w:name="bookmark263"/>
      <w:bookmarkEnd w:id="114"/>
      <w:r>
        <w:rPr>
          <w:color w:val="000000"/>
        </w:rPr>
        <w:t>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F022AA" w:rsidRDefault="00F022AA" w:rsidP="00F022AA">
      <w:pPr>
        <w:pStyle w:val="1"/>
        <w:numPr>
          <w:ilvl w:val="1"/>
          <w:numId w:val="1"/>
        </w:numPr>
        <w:tabs>
          <w:tab w:val="left" w:pos="596"/>
        </w:tabs>
        <w:jc w:val="both"/>
      </w:pPr>
      <w:bookmarkStart w:id="115" w:name="bookmark264"/>
      <w:bookmarkEnd w:id="115"/>
      <w:r>
        <w:rPr>
          <w:color w:val="000000"/>
        </w:rPr>
        <w:t>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F022AA" w:rsidRDefault="00F022AA" w:rsidP="00FA5238">
      <w:pPr>
        <w:pStyle w:val="1"/>
        <w:numPr>
          <w:ilvl w:val="1"/>
          <w:numId w:val="1"/>
        </w:numPr>
        <w:tabs>
          <w:tab w:val="left" w:pos="567"/>
        </w:tabs>
        <w:spacing w:after="260" w:line="264" w:lineRule="auto"/>
        <w:jc w:val="both"/>
      </w:pPr>
      <w:bookmarkStart w:id="116" w:name="bookmark265"/>
      <w:bookmarkEnd w:id="116"/>
      <w:r>
        <w:rPr>
          <w:color w:val="000000"/>
        </w:rPr>
        <w:t>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F022AA" w:rsidRDefault="00F022AA" w:rsidP="00FA5238">
      <w:pPr>
        <w:pStyle w:val="20"/>
        <w:keepNext/>
        <w:keepLines/>
        <w:numPr>
          <w:ilvl w:val="0"/>
          <w:numId w:val="1"/>
        </w:numPr>
        <w:tabs>
          <w:tab w:val="left" w:pos="1276"/>
        </w:tabs>
        <w:ind w:firstLine="940"/>
        <w:jc w:val="both"/>
      </w:pPr>
      <w:bookmarkStart w:id="117" w:name="bookmark268"/>
      <w:bookmarkStart w:id="118" w:name="bookmark266"/>
      <w:bookmarkStart w:id="119" w:name="bookmark267"/>
      <w:bookmarkStart w:id="120" w:name="bookmark269"/>
      <w:bookmarkEnd w:id="117"/>
      <w:r>
        <w:rPr>
          <w:color w:val="000000"/>
        </w:rPr>
        <w:t>Орендна плата</w:t>
      </w:r>
      <w:bookmarkEnd w:id="118"/>
      <w:bookmarkEnd w:id="119"/>
      <w:bookmarkEnd w:id="120"/>
    </w:p>
    <w:p w:rsidR="00F022AA" w:rsidRDefault="00F022AA" w:rsidP="00FA5238">
      <w:pPr>
        <w:pStyle w:val="1"/>
        <w:numPr>
          <w:ilvl w:val="1"/>
          <w:numId w:val="1"/>
        </w:numPr>
        <w:tabs>
          <w:tab w:val="left" w:pos="567"/>
        </w:tabs>
        <w:jc w:val="both"/>
      </w:pPr>
      <w:bookmarkStart w:id="121" w:name="bookmark270"/>
      <w:bookmarkEnd w:id="121"/>
      <w:r>
        <w:rPr>
          <w:color w:val="000000"/>
        </w:rPr>
        <w:t>Підставою для нарахування орендної плати за земельну ділянку є договір оренди такої земельної ділянки.</w:t>
      </w:r>
    </w:p>
    <w:p w:rsidR="00F022AA" w:rsidRDefault="00F022AA" w:rsidP="00FA5238">
      <w:pPr>
        <w:pStyle w:val="1"/>
        <w:ind w:firstLine="500"/>
        <w:jc w:val="both"/>
      </w:pPr>
      <w:r>
        <w:rPr>
          <w:color w:val="000000"/>
        </w:rPr>
        <w:t>Органи виконавчої влади та органи місцевого самоврядування, які укладають договори оренди землі, повинні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 оформлений та зареєстрований відповідно до законодавства.</w:t>
      </w:r>
    </w:p>
    <w:p w:rsidR="00F022AA" w:rsidRDefault="00F022AA" w:rsidP="00FA5238">
      <w:pPr>
        <w:pStyle w:val="1"/>
        <w:ind w:firstLine="500"/>
        <w:jc w:val="both"/>
      </w:pPr>
      <w:r>
        <w:rPr>
          <w:color w:val="000000"/>
        </w:rPr>
        <w:t>Форма надання інформації затверджується центральним органом виконавчої влади, що забезпечує формування державної фінансової політики.</w:t>
      </w:r>
    </w:p>
    <w:p w:rsidR="00F022AA" w:rsidRDefault="00F022AA" w:rsidP="00FA5238">
      <w:pPr>
        <w:pStyle w:val="1"/>
        <w:ind w:firstLine="500"/>
        <w:jc w:val="both"/>
      </w:pPr>
      <w:r>
        <w:rPr>
          <w:color w:val="000000"/>
        </w:rPr>
        <w:t>Договір оренди земель державної і комунальної власності укладається за типовою формою, затвердженою Кабінетом Міністрів України</w:t>
      </w:r>
    </w:p>
    <w:p w:rsidR="00F022AA" w:rsidRDefault="00F022AA" w:rsidP="00FA5238">
      <w:pPr>
        <w:pStyle w:val="1"/>
        <w:numPr>
          <w:ilvl w:val="1"/>
          <w:numId w:val="1"/>
        </w:numPr>
        <w:tabs>
          <w:tab w:val="left" w:pos="567"/>
        </w:tabs>
        <w:jc w:val="both"/>
      </w:pPr>
      <w:bookmarkStart w:id="122" w:name="bookmark271"/>
      <w:bookmarkEnd w:id="122"/>
      <w:r>
        <w:rPr>
          <w:color w:val="000000"/>
        </w:rPr>
        <w:t>Платником орендної плати є орендар земельної ділянки.</w:t>
      </w:r>
    </w:p>
    <w:p w:rsidR="00F022AA" w:rsidRDefault="00F022AA" w:rsidP="00FA5238">
      <w:pPr>
        <w:pStyle w:val="1"/>
        <w:numPr>
          <w:ilvl w:val="1"/>
          <w:numId w:val="1"/>
        </w:numPr>
        <w:tabs>
          <w:tab w:val="left" w:pos="567"/>
        </w:tabs>
        <w:jc w:val="both"/>
      </w:pPr>
      <w:bookmarkStart w:id="123" w:name="bookmark272"/>
      <w:bookmarkEnd w:id="123"/>
      <w:r>
        <w:rPr>
          <w:color w:val="000000"/>
        </w:rPr>
        <w:t>Об'єктом оподаткування є земельна ділянка, надана в оренду.</w:t>
      </w:r>
    </w:p>
    <w:p w:rsidR="00F022AA" w:rsidRDefault="00F022AA" w:rsidP="00FA5238">
      <w:pPr>
        <w:pStyle w:val="1"/>
        <w:numPr>
          <w:ilvl w:val="1"/>
          <w:numId w:val="1"/>
        </w:numPr>
        <w:tabs>
          <w:tab w:val="left" w:pos="567"/>
        </w:tabs>
        <w:spacing w:after="260"/>
        <w:jc w:val="both"/>
      </w:pPr>
      <w:bookmarkStart w:id="124" w:name="bookmark273"/>
      <w:bookmarkEnd w:id="124"/>
      <w:r>
        <w:rPr>
          <w:color w:val="000000"/>
        </w:rPr>
        <w:t>Розмір та умови внесення орендної плати встановлюються у договорі оренди між орендодавцем (власником) і орендарем.</w:t>
      </w:r>
    </w:p>
    <w:p w:rsidR="00F022AA" w:rsidRDefault="00F022AA" w:rsidP="00FA5238">
      <w:pPr>
        <w:pStyle w:val="20"/>
        <w:keepNext/>
        <w:keepLines/>
        <w:numPr>
          <w:ilvl w:val="0"/>
          <w:numId w:val="1"/>
        </w:numPr>
        <w:tabs>
          <w:tab w:val="left" w:pos="1418"/>
        </w:tabs>
        <w:ind w:left="1020" w:firstLine="0"/>
        <w:jc w:val="both"/>
      </w:pPr>
      <w:bookmarkStart w:id="125" w:name="bookmark276"/>
      <w:bookmarkStart w:id="126" w:name="bookmark274"/>
      <w:bookmarkStart w:id="127" w:name="bookmark275"/>
      <w:bookmarkStart w:id="128" w:name="bookmark277"/>
      <w:bookmarkEnd w:id="125"/>
      <w:r>
        <w:rPr>
          <w:color w:val="000000"/>
        </w:rPr>
        <w:t>Розмір орендної плати</w:t>
      </w:r>
      <w:bookmarkEnd w:id="126"/>
      <w:bookmarkEnd w:id="127"/>
      <w:bookmarkEnd w:id="128"/>
    </w:p>
    <w:p w:rsidR="00F022AA" w:rsidRDefault="00F022AA" w:rsidP="00FA5238">
      <w:pPr>
        <w:pStyle w:val="1"/>
        <w:numPr>
          <w:ilvl w:val="1"/>
          <w:numId w:val="1"/>
        </w:numPr>
        <w:jc w:val="both"/>
      </w:pPr>
      <w:bookmarkStart w:id="129" w:name="bookmark278"/>
      <w:bookmarkEnd w:id="129"/>
      <w:r>
        <w:rPr>
          <w:color w:val="000000"/>
        </w:rPr>
        <w:t>Розмір орендної плати встановлюється у договорі оренди, але річна сума платежу:</w:t>
      </w:r>
    </w:p>
    <w:p w:rsidR="00F022AA" w:rsidRDefault="00F022AA" w:rsidP="00FA5238">
      <w:pPr>
        <w:pStyle w:val="1"/>
        <w:numPr>
          <w:ilvl w:val="2"/>
          <w:numId w:val="1"/>
        </w:numPr>
        <w:tabs>
          <w:tab w:val="left" w:pos="709"/>
        </w:tabs>
        <w:jc w:val="both"/>
      </w:pPr>
      <w:bookmarkStart w:id="130" w:name="bookmark279"/>
      <w:bookmarkEnd w:id="130"/>
      <w:r>
        <w:rPr>
          <w:color w:val="000000"/>
        </w:rPr>
        <w:t>не може бути меншою розміру земельного податку, встановленого для відповідної категорії земельних ділянок на відповідній території;</w:t>
      </w:r>
    </w:p>
    <w:p w:rsidR="00F022AA" w:rsidRDefault="00F022AA" w:rsidP="00FA5238">
      <w:pPr>
        <w:pStyle w:val="1"/>
        <w:numPr>
          <w:ilvl w:val="2"/>
          <w:numId w:val="1"/>
        </w:numPr>
        <w:tabs>
          <w:tab w:val="left" w:pos="709"/>
        </w:tabs>
        <w:jc w:val="both"/>
      </w:pPr>
      <w:bookmarkStart w:id="131" w:name="bookmark280"/>
      <w:bookmarkEnd w:id="131"/>
      <w:r>
        <w:rPr>
          <w:color w:val="000000"/>
        </w:rPr>
        <w:t>не може перевищувати 12 відсотків нормативної грошової оцінки;</w:t>
      </w:r>
    </w:p>
    <w:p w:rsidR="00F022AA" w:rsidRDefault="00F022AA" w:rsidP="00FA5238">
      <w:pPr>
        <w:pStyle w:val="1"/>
        <w:numPr>
          <w:ilvl w:val="2"/>
          <w:numId w:val="1"/>
        </w:numPr>
        <w:tabs>
          <w:tab w:val="left" w:pos="0"/>
        </w:tabs>
        <w:jc w:val="both"/>
      </w:pPr>
      <w:bookmarkStart w:id="132" w:name="bookmark281"/>
      <w:bookmarkEnd w:id="132"/>
      <w:r>
        <w:rPr>
          <w:color w:val="000000"/>
        </w:rPr>
        <w:t>може перевищувати граничний розмір орендної плати, встановлений у підпункті 14.1.2 у разі визначення орендаря на конкурентних засадах.</w:t>
      </w:r>
    </w:p>
    <w:p w:rsidR="00F022AA" w:rsidRDefault="00F022AA" w:rsidP="00FA5238">
      <w:pPr>
        <w:pStyle w:val="1"/>
        <w:numPr>
          <w:ilvl w:val="1"/>
          <w:numId w:val="1"/>
        </w:numPr>
        <w:tabs>
          <w:tab w:val="left" w:pos="567"/>
        </w:tabs>
        <w:jc w:val="both"/>
      </w:pPr>
      <w:bookmarkStart w:id="133" w:name="bookmark282"/>
      <w:bookmarkEnd w:id="133"/>
      <w:r>
        <w:rPr>
          <w:color w:val="000000"/>
        </w:rPr>
        <w:t>Розмір орендної плати за земельні ділянки встановлюється у відсотках від їх нормативної грошової оцінки та наведений у Додатку 3.</w:t>
      </w:r>
      <w:r w:rsidR="00846673">
        <w:rPr>
          <w:color w:val="000000"/>
        </w:rPr>
        <w:t>3</w:t>
      </w:r>
      <w:r>
        <w:rPr>
          <w:color w:val="000000"/>
        </w:rPr>
        <w:t xml:space="preserve"> цього рішення</w:t>
      </w:r>
    </w:p>
    <w:p w:rsidR="00F022AA" w:rsidRDefault="00F022AA" w:rsidP="00FA5238">
      <w:pPr>
        <w:pStyle w:val="1"/>
        <w:numPr>
          <w:ilvl w:val="1"/>
          <w:numId w:val="1"/>
        </w:numPr>
        <w:tabs>
          <w:tab w:val="left" w:pos="567"/>
        </w:tabs>
        <w:jc w:val="both"/>
      </w:pPr>
      <w:bookmarkStart w:id="134" w:name="bookmark283"/>
      <w:bookmarkEnd w:id="134"/>
      <w:r>
        <w:rPr>
          <w:color w:val="000000"/>
        </w:rPr>
        <w:t>Плата за суборенду земельних ділянок не може перевищувати орендної плати.</w:t>
      </w:r>
    </w:p>
    <w:p w:rsidR="00F022AA" w:rsidRPr="00F022AA" w:rsidRDefault="00F022AA" w:rsidP="00FA5238">
      <w:pPr>
        <w:pStyle w:val="1"/>
        <w:numPr>
          <w:ilvl w:val="1"/>
          <w:numId w:val="1"/>
        </w:numPr>
        <w:tabs>
          <w:tab w:val="left" w:pos="567"/>
        </w:tabs>
        <w:spacing w:line="240" w:lineRule="auto"/>
        <w:jc w:val="both"/>
      </w:pPr>
      <w:bookmarkStart w:id="135" w:name="bookmark284"/>
      <w:bookmarkEnd w:id="135"/>
      <w:r>
        <w:rPr>
          <w:color w:val="000000"/>
        </w:rPr>
        <w:t>Податковий період, порядок обчислення орендної плати, строк сплати та порядок її зарахування до бюджетів застосовується відповідно до вимог пунктів 10-12 цього Додатку.</w:t>
      </w:r>
    </w:p>
    <w:p w:rsidR="00F022AA" w:rsidRDefault="00F022AA" w:rsidP="00F022AA">
      <w:pPr>
        <w:pStyle w:val="1"/>
        <w:tabs>
          <w:tab w:val="left" w:pos="1129"/>
        </w:tabs>
        <w:spacing w:line="240" w:lineRule="auto"/>
        <w:jc w:val="both"/>
      </w:pPr>
    </w:p>
    <w:p w:rsidR="00F022AA" w:rsidRDefault="00F022AA" w:rsidP="00F022AA">
      <w:pPr>
        <w:pStyle w:val="1"/>
        <w:spacing w:line="240" w:lineRule="auto"/>
        <w:ind w:firstLine="820"/>
        <w:jc w:val="both"/>
        <w:sectPr w:rsidR="00F022AA">
          <w:headerReference w:type="default" r:id="rId8"/>
          <w:pgSz w:w="11900" w:h="16840"/>
          <w:pgMar w:top="1143" w:right="597" w:bottom="967" w:left="1373" w:header="715" w:footer="539" w:gutter="0"/>
          <w:cols w:space="720"/>
          <w:noEndnote/>
          <w:docGrid w:linePitch="360"/>
        </w:sectPr>
      </w:pPr>
      <w:r>
        <w:rPr>
          <w:noProof/>
          <w:lang w:val="ru-RU" w:eastAsia="ru-RU"/>
        </w:rPr>
        <mc:AlternateContent>
          <mc:Choice Requires="wps">
            <w:drawing>
              <wp:anchor distT="0" distB="0" distL="114300" distR="114300" simplePos="0" relativeHeight="251659264" behindDoc="0" locked="0" layoutInCell="1" allowOverlap="1" wp14:anchorId="13501689" wp14:editId="027D3368">
                <wp:simplePos x="0" y="0"/>
                <wp:positionH relativeFrom="page">
                  <wp:posOffset>5699760</wp:posOffset>
                </wp:positionH>
                <wp:positionV relativeFrom="paragraph">
                  <wp:posOffset>12700</wp:posOffset>
                </wp:positionV>
                <wp:extent cx="1289050" cy="173990"/>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1289050" cy="173990"/>
                        </a:xfrm>
                        <a:prstGeom prst="rect">
                          <a:avLst/>
                        </a:prstGeom>
                        <a:noFill/>
                      </wps:spPr>
                      <wps:txbx>
                        <w:txbxContent>
                          <w:p w:rsidR="00F022AA" w:rsidRDefault="00F022AA" w:rsidP="00F022AA">
                            <w:pPr>
                              <w:pStyle w:val="1"/>
                              <w:spacing w:line="240" w:lineRule="auto"/>
                            </w:pPr>
                            <w:r>
                              <w:rPr>
                                <w:color w:val="000000"/>
                              </w:rPr>
                              <w:t>Валентина ГУЛЛА</w:t>
                            </w:r>
                          </w:p>
                        </w:txbxContent>
                      </wps:txbx>
                      <wps:bodyPr wrap="none" lIns="0" tIns="0" rIns="0" bIns="0"/>
                    </wps:wsp>
                  </a:graphicData>
                </a:graphic>
              </wp:anchor>
            </w:drawing>
          </mc:Choice>
          <mc:Fallback>
            <w:pict>
              <v:shapetype w14:anchorId="13501689" id="_x0000_t202" coordsize="21600,21600" o:spt="202" path="m,l,21600r21600,l21600,xe">
                <v:stroke joinstyle="miter"/>
                <v:path gradientshapeok="t" o:connecttype="rect"/>
              </v:shapetype>
              <v:shape id="Shape 27" o:spid="_x0000_s1026" type="#_x0000_t202" style="position:absolute;left:0;text-align:left;margin-left:448.8pt;margin-top:1pt;width:101.5pt;height:13.7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" filled="f" stroked="f">
                <v:textbox inset="0,0,0,0">
                  <w:txbxContent>
                    <w:p w:rsidR="00F022AA" w:rsidRDefault="00F022AA" w:rsidP="00F022AA">
                      <w:pPr>
                        <w:pStyle w:val="1"/>
                        <w:spacing w:line="240" w:lineRule="auto"/>
                      </w:pPr>
                      <w:r>
                        <w:rPr>
                          <w:color w:val="000000"/>
                        </w:rPr>
                        <w:t>Валентина ГУЛЛА</w:t>
                      </w:r>
                    </w:p>
                  </w:txbxContent>
                </v:textbox>
                <w10:wrap type="square" side="left" anchorx="page"/>
              </v:shape>
            </w:pict>
          </mc:Fallback>
        </mc:AlternateContent>
      </w:r>
      <w:r>
        <w:rPr>
          <w:color w:val="000000"/>
        </w:rPr>
        <w:t xml:space="preserve">Секретар сільської </w:t>
      </w:r>
      <w:r w:rsidR="00BA2F85">
        <w:rPr>
          <w:color w:val="000000"/>
        </w:rPr>
        <w:t>ради</w:t>
      </w:r>
    </w:p>
    <w:p w:rsidR="008C0D3A" w:rsidRDefault="008C0D3A"/>
    <w:sectPr w:rsidR="008C0D3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1AB" w:rsidRDefault="009931AB" w:rsidP="00AF07E8">
      <w:r>
        <w:separator/>
      </w:r>
    </w:p>
  </w:endnote>
  <w:endnote w:type="continuationSeparator" w:id="0">
    <w:p w:rsidR="009931AB" w:rsidRDefault="009931AB" w:rsidP="00AF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1AB" w:rsidRDefault="009931AB" w:rsidP="00AF07E8">
      <w:r>
        <w:separator/>
      </w:r>
    </w:p>
  </w:footnote>
  <w:footnote w:type="continuationSeparator" w:id="0">
    <w:p w:rsidR="009931AB" w:rsidRDefault="009931AB" w:rsidP="00AF07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3A" w:rsidRDefault="00B0703A">
    <w:pPr>
      <w:pStyle w:val="a4"/>
    </w:pPr>
  </w:p>
  <w:p w:rsidR="00B0703A" w:rsidRDefault="00B0703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A44" w:rsidRDefault="009931A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09F"/>
    <w:multiLevelType w:val="multilevel"/>
    <w:tmpl w:val="A7947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4A3896"/>
    <w:multiLevelType w:val="multilevel"/>
    <w:tmpl w:val="FD8C7C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3B74C6"/>
    <w:multiLevelType w:val="multilevel"/>
    <w:tmpl w:val="26A85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900504"/>
    <w:multiLevelType w:val="multilevel"/>
    <w:tmpl w:val="2D1E2EE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2FE"/>
    <w:rsid w:val="000A52EA"/>
    <w:rsid w:val="001067CF"/>
    <w:rsid w:val="00110B78"/>
    <w:rsid w:val="00111840"/>
    <w:rsid w:val="0020130C"/>
    <w:rsid w:val="002452FE"/>
    <w:rsid w:val="002D3134"/>
    <w:rsid w:val="00357D37"/>
    <w:rsid w:val="003E6C0D"/>
    <w:rsid w:val="0040477A"/>
    <w:rsid w:val="004A3183"/>
    <w:rsid w:val="004B1676"/>
    <w:rsid w:val="006A1968"/>
    <w:rsid w:val="006D1D6C"/>
    <w:rsid w:val="007C1B38"/>
    <w:rsid w:val="007F203E"/>
    <w:rsid w:val="00846673"/>
    <w:rsid w:val="0089173C"/>
    <w:rsid w:val="008C0D3A"/>
    <w:rsid w:val="008E4172"/>
    <w:rsid w:val="009643AA"/>
    <w:rsid w:val="00980386"/>
    <w:rsid w:val="00984813"/>
    <w:rsid w:val="009931AB"/>
    <w:rsid w:val="00A11B11"/>
    <w:rsid w:val="00AE5A2A"/>
    <w:rsid w:val="00AF07E8"/>
    <w:rsid w:val="00B0703A"/>
    <w:rsid w:val="00BA2F85"/>
    <w:rsid w:val="00BA6589"/>
    <w:rsid w:val="00CD06B1"/>
    <w:rsid w:val="00DA36C8"/>
    <w:rsid w:val="00DA4255"/>
    <w:rsid w:val="00DE1CDC"/>
    <w:rsid w:val="00E03918"/>
    <w:rsid w:val="00E72099"/>
    <w:rsid w:val="00E76580"/>
    <w:rsid w:val="00EB16A1"/>
    <w:rsid w:val="00EE76D5"/>
    <w:rsid w:val="00EF2858"/>
    <w:rsid w:val="00F022AA"/>
    <w:rsid w:val="00F8758C"/>
    <w:rsid w:val="00FA5238"/>
    <w:rsid w:val="00FB2C9D"/>
    <w:rsid w:val="00FB5E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B87EB"/>
  <w15:chartTrackingRefBased/>
  <w15:docId w15:val="{06B922DC-97AD-4AD8-AF4E-D33C1CAA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022AA"/>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022AA"/>
    <w:rPr>
      <w:rFonts w:ascii="Times New Roman" w:eastAsia="Times New Roman" w:hAnsi="Times New Roman" w:cs="Times New Roman"/>
    </w:rPr>
  </w:style>
  <w:style w:type="character" w:customStyle="1" w:styleId="2">
    <w:name w:val="Заголовок №2_"/>
    <w:basedOn w:val="a0"/>
    <w:link w:val="20"/>
    <w:rsid w:val="00F022AA"/>
    <w:rPr>
      <w:rFonts w:ascii="Times New Roman" w:eastAsia="Times New Roman" w:hAnsi="Times New Roman" w:cs="Times New Roman"/>
      <w:b/>
      <w:bCs/>
    </w:rPr>
  </w:style>
  <w:style w:type="character" w:customStyle="1" w:styleId="21">
    <w:name w:val="Колонтитул (2)_"/>
    <w:basedOn w:val="a0"/>
    <w:link w:val="22"/>
    <w:rsid w:val="00F022AA"/>
    <w:rPr>
      <w:rFonts w:ascii="Times New Roman" w:eastAsia="Times New Roman" w:hAnsi="Times New Roman" w:cs="Times New Roman"/>
      <w:sz w:val="20"/>
      <w:szCs w:val="20"/>
    </w:rPr>
  </w:style>
  <w:style w:type="paragraph" w:customStyle="1" w:styleId="1">
    <w:name w:val="Основной текст1"/>
    <w:basedOn w:val="a"/>
    <w:link w:val="a3"/>
    <w:rsid w:val="00F022AA"/>
    <w:pPr>
      <w:spacing w:line="262" w:lineRule="auto"/>
    </w:pPr>
    <w:rPr>
      <w:rFonts w:ascii="Times New Roman" w:eastAsia="Times New Roman" w:hAnsi="Times New Roman" w:cs="Times New Roman"/>
      <w:color w:val="auto"/>
      <w:sz w:val="22"/>
      <w:szCs w:val="22"/>
      <w:lang w:eastAsia="en-US" w:bidi="ar-SA"/>
    </w:rPr>
  </w:style>
  <w:style w:type="paragraph" w:customStyle="1" w:styleId="20">
    <w:name w:val="Заголовок №2"/>
    <w:basedOn w:val="a"/>
    <w:link w:val="2"/>
    <w:rsid w:val="00F022AA"/>
    <w:pPr>
      <w:spacing w:line="262" w:lineRule="auto"/>
      <w:ind w:firstLine="720"/>
      <w:outlineLvl w:val="1"/>
    </w:pPr>
    <w:rPr>
      <w:rFonts w:ascii="Times New Roman" w:eastAsia="Times New Roman" w:hAnsi="Times New Roman" w:cs="Times New Roman"/>
      <w:b/>
      <w:bCs/>
      <w:color w:val="auto"/>
      <w:sz w:val="22"/>
      <w:szCs w:val="22"/>
      <w:lang w:eastAsia="en-US" w:bidi="ar-SA"/>
    </w:rPr>
  </w:style>
  <w:style w:type="paragraph" w:customStyle="1" w:styleId="22">
    <w:name w:val="Колонтитул (2)"/>
    <w:basedOn w:val="a"/>
    <w:link w:val="21"/>
    <w:rsid w:val="00F022AA"/>
    <w:rPr>
      <w:rFonts w:ascii="Times New Roman" w:eastAsia="Times New Roman" w:hAnsi="Times New Roman" w:cs="Times New Roman"/>
      <w:color w:val="auto"/>
      <w:sz w:val="20"/>
      <w:szCs w:val="20"/>
      <w:lang w:eastAsia="en-US" w:bidi="ar-SA"/>
    </w:rPr>
  </w:style>
  <w:style w:type="paragraph" w:styleId="a4">
    <w:name w:val="header"/>
    <w:basedOn w:val="a"/>
    <w:link w:val="a5"/>
    <w:uiPriority w:val="99"/>
    <w:unhideWhenUsed/>
    <w:rsid w:val="00AF07E8"/>
    <w:pPr>
      <w:tabs>
        <w:tab w:val="center" w:pos="4819"/>
        <w:tab w:val="right" w:pos="9639"/>
      </w:tabs>
    </w:pPr>
  </w:style>
  <w:style w:type="character" w:customStyle="1" w:styleId="a5">
    <w:name w:val="Верхний колонтитул Знак"/>
    <w:basedOn w:val="a0"/>
    <w:link w:val="a4"/>
    <w:uiPriority w:val="99"/>
    <w:rsid w:val="00AF07E8"/>
    <w:rPr>
      <w:rFonts w:ascii="Microsoft Sans Serif" w:eastAsia="Microsoft Sans Serif" w:hAnsi="Microsoft Sans Serif" w:cs="Microsoft Sans Serif"/>
      <w:color w:val="000000"/>
      <w:sz w:val="24"/>
      <w:szCs w:val="24"/>
      <w:lang w:eastAsia="uk-UA" w:bidi="uk-UA"/>
    </w:rPr>
  </w:style>
  <w:style w:type="paragraph" w:styleId="a6">
    <w:name w:val="footer"/>
    <w:basedOn w:val="a"/>
    <w:link w:val="a7"/>
    <w:uiPriority w:val="99"/>
    <w:unhideWhenUsed/>
    <w:rsid w:val="00AF07E8"/>
    <w:pPr>
      <w:tabs>
        <w:tab w:val="center" w:pos="4819"/>
        <w:tab w:val="right" w:pos="9639"/>
      </w:tabs>
    </w:pPr>
  </w:style>
  <w:style w:type="character" w:customStyle="1" w:styleId="a7">
    <w:name w:val="Нижний колонтитул Знак"/>
    <w:basedOn w:val="a0"/>
    <w:link w:val="a6"/>
    <w:uiPriority w:val="99"/>
    <w:rsid w:val="00AF07E8"/>
    <w:rPr>
      <w:rFonts w:ascii="Microsoft Sans Serif" w:eastAsia="Microsoft Sans Serif" w:hAnsi="Microsoft Sans Serif" w:cs="Microsoft Sans Serif"/>
      <w:color w:val="000000"/>
      <w:sz w:val="24"/>
      <w:szCs w:val="24"/>
      <w:lang w:eastAsia="uk-UA" w:bidi="uk-UA"/>
    </w:rPr>
  </w:style>
  <w:style w:type="paragraph" w:styleId="a8">
    <w:name w:val="Balloon Text"/>
    <w:basedOn w:val="a"/>
    <w:link w:val="a9"/>
    <w:uiPriority w:val="99"/>
    <w:semiHidden/>
    <w:unhideWhenUsed/>
    <w:rsid w:val="004A3183"/>
    <w:rPr>
      <w:rFonts w:ascii="Segoe UI" w:hAnsi="Segoe UI" w:cs="Segoe UI"/>
      <w:sz w:val="18"/>
      <w:szCs w:val="18"/>
    </w:rPr>
  </w:style>
  <w:style w:type="character" w:customStyle="1" w:styleId="a9">
    <w:name w:val="Текст выноски Знак"/>
    <w:basedOn w:val="a0"/>
    <w:link w:val="a8"/>
    <w:uiPriority w:val="99"/>
    <w:semiHidden/>
    <w:rsid w:val="004A3183"/>
    <w:rPr>
      <w:rFonts w:ascii="Segoe UI" w:eastAsia="Microsoft Sans Serif" w:hAnsi="Segoe UI" w:cs="Segoe UI"/>
      <w:color w:val="000000"/>
      <w:sz w:val="18"/>
      <w:szCs w:val="18"/>
      <w:lang w:eastAsia="uk-UA" w:bidi="uk-UA"/>
    </w:rPr>
  </w:style>
  <w:style w:type="paragraph" w:customStyle="1" w:styleId="rvps2">
    <w:name w:val="rvps2"/>
    <w:basedOn w:val="a"/>
    <w:rsid w:val="00980386"/>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36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3344</Words>
  <Characters>19062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Пользователь Windows</cp:lastModifiedBy>
  <cp:revision>17</cp:revision>
  <cp:lastPrinted>2022-06-22T08:51:00Z</cp:lastPrinted>
  <dcterms:created xsi:type="dcterms:W3CDTF">2021-06-10T10:27:00Z</dcterms:created>
  <dcterms:modified xsi:type="dcterms:W3CDTF">2024-07-05T12:54:00Z</dcterms:modified>
</cp:coreProperties>
</file>