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DE" w:rsidRPr="00B641C2" w:rsidRDefault="00992BDE" w:rsidP="00C87255">
      <w:pPr>
        <w:jc w:val="center"/>
        <w:rPr>
          <w:sz w:val="28"/>
          <w:szCs w:val="28"/>
        </w:rPr>
      </w:pPr>
      <w:r w:rsidRPr="00B641C2">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TSIGN" style="width:42pt;height:54pt;visibility:visible">
            <v:imagedata r:id="rId5" o:title=""/>
          </v:shape>
        </w:pict>
      </w:r>
    </w:p>
    <w:p w:rsidR="00992BDE" w:rsidRPr="00B641C2" w:rsidRDefault="00992BDE" w:rsidP="00C87255">
      <w:pPr>
        <w:keepNext/>
        <w:jc w:val="center"/>
        <w:rPr>
          <w:b/>
          <w:sz w:val="28"/>
          <w:szCs w:val="28"/>
        </w:rPr>
      </w:pPr>
      <w:r w:rsidRPr="00B641C2">
        <w:rPr>
          <w:b/>
          <w:sz w:val="28"/>
          <w:szCs w:val="28"/>
        </w:rPr>
        <w:t>УКРАЇНА</w:t>
      </w:r>
    </w:p>
    <w:p w:rsidR="00992BDE" w:rsidRPr="00B641C2" w:rsidRDefault="00992BDE" w:rsidP="00C87255">
      <w:pPr>
        <w:keepNext/>
        <w:jc w:val="center"/>
        <w:rPr>
          <w:b/>
          <w:sz w:val="28"/>
          <w:szCs w:val="28"/>
        </w:rPr>
      </w:pPr>
      <w:r w:rsidRPr="00B641C2">
        <w:rPr>
          <w:b/>
          <w:sz w:val="28"/>
          <w:szCs w:val="28"/>
        </w:rPr>
        <w:t xml:space="preserve">Піщанська сільська рада </w:t>
      </w:r>
    </w:p>
    <w:p w:rsidR="00992BDE" w:rsidRPr="00B641C2" w:rsidRDefault="00992BDE" w:rsidP="00C87255">
      <w:pPr>
        <w:keepNext/>
        <w:jc w:val="center"/>
        <w:rPr>
          <w:b/>
          <w:sz w:val="28"/>
          <w:szCs w:val="28"/>
        </w:rPr>
      </w:pPr>
      <w:r w:rsidRPr="00B641C2">
        <w:rPr>
          <w:b/>
          <w:sz w:val="28"/>
          <w:szCs w:val="28"/>
        </w:rPr>
        <w:t>Балтського району Одеської області</w:t>
      </w:r>
    </w:p>
    <w:p w:rsidR="00992BDE" w:rsidRPr="00B641C2" w:rsidRDefault="00992BDE" w:rsidP="00825471">
      <w:pPr>
        <w:keepNext/>
        <w:spacing w:before="240"/>
        <w:jc w:val="center"/>
        <w:rPr>
          <w:sz w:val="28"/>
          <w:szCs w:val="28"/>
        </w:rPr>
      </w:pPr>
      <w:r w:rsidRPr="00B641C2">
        <w:rPr>
          <w:b/>
          <w:sz w:val="28"/>
          <w:szCs w:val="28"/>
        </w:rPr>
        <w:t>РІШЕННЯ</w:t>
      </w:r>
    </w:p>
    <w:p w:rsidR="00992BDE" w:rsidRPr="00B641C2" w:rsidRDefault="00992BDE" w:rsidP="00CA1AD3">
      <w:pPr>
        <w:jc w:val="center"/>
        <w:rPr>
          <w:sz w:val="16"/>
          <w:szCs w:val="16"/>
        </w:rPr>
      </w:pPr>
    </w:p>
    <w:p w:rsidR="00992BDE" w:rsidRPr="00B641C2" w:rsidRDefault="00992BDE" w:rsidP="00B30287">
      <w:pPr>
        <w:rPr>
          <w:sz w:val="28"/>
          <w:szCs w:val="28"/>
        </w:rPr>
      </w:pPr>
      <w:r w:rsidRPr="00B641C2">
        <w:rPr>
          <w:sz w:val="28"/>
          <w:szCs w:val="28"/>
        </w:rPr>
        <w:t>14 липня 2021 року</w:t>
      </w:r>
      <w:r w:rsidRPr="00B641C2">
        <w:rPr>
          <w:sz w:val="28"/>
          <w:szCs w:val="28"/>
        </w:rPr>
        <w:tab/>
      </w:r>
      <w:r w:rsidRPr="00B641C2">
        <w:rPr>
          <w:sz w:val="28"/>
          <w:szCs w:val="28"/>
        </w:rPr>
        <w:tab/>
        <w:t xml:space="preserve">       с. Піщана</w:t>
      </w:r>
      <w:r w:rsidRPr="00B641C2">
        <w:rPr>
          <w:sz w:val="28"/>
          <w:szCs w:val="28"/>
        </w:rPr>
        <w:tab/>
      </w:r>
      <w:r w:rsidRPr="00B641C2">
        <w:rPr>
          <w:sz w:val="28"/>
          <w:szCs w:val="28"/>
        </w:rPr>
        <w:tab/>
      </w:r>
      <w:r w:rsidRPr="00B641C2">
        <w:rPr>
          <w:sz w:val="28"/>
          <w:szCs w:val="28"/>
        </w:rPr>
        <w:tab/>
        <w:t xml:space="preserve">  № 179 - VIII</w:t>
      </w:r>
    </w:p>
    <w:p w:rsidR="00992BDE" w:rsidRPr="00B641C2" w:rsidRDefault="00992BDE" w:rsidP="00CA1AD3">
      <w:pPr>
        <w:jc w:val="center"/>
        <w:rPr>
          <w:sz w:val="16"/>
          <w:szCs w:val="16"/>
        </w:rPr>
      </w:pPr>
    </w:p>
    <w:p w:rsidR="00992BDE" w:rsidRPr="00B641C2" w:rsidRDefault="00992BDE" w:rsidP="00B641C2">
      <w:pPr>
        <w:tabs>
          <w:tab w:val="left" w:pos="4820"/>
        </w:tabs>
        <w:spacing w:line="276" w:lineRule="auto"/>
        <w:ind w:right="3594"/>
        <w:jc w:val="both"/>
        <w:rPr>
          <w:b/>
          <w:sz w:val="28"/>
          <w:szCs w:val="28"/>
        </w:rPr>
      </w:pPr>
      <w:r w:rsidRPr="00B641C2">
        <w:rPr>
          <w:b/>
          <w:sz w:val="28"/>
          <w:szCs w:val="28"/>
        </w:rPr>
        <w:t xml:space="preserve">Про затвердження технічної документації  із землеустрою щодо поділу та об’єднання земельних ділянок для ведення фермерського господарства </w:t>
      </w:r>
    </w:p>
    <w:p w:rsidR="00992BDE" w:rsidRPr="00B641C2" w:rsidRDefault="00992BDE" w:rsidP="00B30287">
      <w:pPr>
        <w:spacing w:line="276" w:lineRule="auto"/>
        <w:ind w:right="4855"/>
        <w:rPr>
          <w:b/>
          <w:sz w:val="16"/>
          <w:szCs w:val="16"/>
        </w:rPr>
      </w:pPr>
    </w:p>
    <w:p w:rsidR="00992BDE" w:rsidRPr="00B641C2" w:rsidRDefault="00992BDE" w:rsidP="0040240B">
      <w:pPr>
        <w:spacing w:line="276" w:lineRule="auto"/>
        <w:ind w:right="-1" w:firstLine="851"/>
        <w:jc w:val="both"/>
        <w:rPr>
          <w:sz w:val="28"/>
          <w:szCs w:val="28"/>
        </w:rPr>
      </w:pPr>
      <w:r w:rsidRPr="00B641C2">
        <w:rPr>
          <w:sz w:val="28"/>
          <w:szCs w:val="28"/>
        </w:rPr>
        <w:t>Відповідно до пункту 34 частини 1 статті 26 Закону України  «Про місцеве самоврядування в Україні», статей 12, 40, 89, 116, 118, 120, 121, 122, 125  Земельного  кодексу  України, статей 19, 33, 50 Закону України «Про землеустрій», розглянувши клопотання Шатайла Михайла Івановича та технічну документацію із землеустрою щодо поділу та об’єднання земельних ділянок сільськогосподарського призначення, Піщанська сільська рада</w:t>
      </w:r>
    </w:p>
    <w:p w:rsidR="00992BDE" w:rsidRPr="00B641C2" w:rsidRDefault="00992BDE" w:rsidP="00B30287">
      <w:pPr>
        <w:spacing w:line="276" w:lineRule="auto"/>
        <w:rPr>
          <w:b/>
          <w:sz w:val="16"/>
          <w:szCs w:val="16"/>
        </w:rPr>
      </w:pPr>
    </w:p>
    <w:p w:rsidR="00992BDE" w:rsidRPr="00B641C2" w:rsidRDefault="00992BDE" w:rsidP="00B641C2">
      <w:pPr>
        <w:spacing w:line="276" w:lineRule="auto"/>
        <w:rPr>
          <w:b/>
          <w:sz w:val="28"/>
          <w:szCs w:val="28"/>
        </w:rPr>
      </w:pPr>
      <w:r w:rsidRPr="00B641C2">
        <w:rPr>
          <w:b/>
          <w:sz w:val="28"/>
          <w:szCs w:val="28"/>
        </w:rPr>
        <w:t>ВИРІШИЛА :</w:t>
      </w:r>
    </w:p>
    <w:p w:rsidR="00992BDE" w:rsidRPr="00B641C2" w:rsidRDefault="00992BDE" w:rsidP="00B641C2">
      <w:pPr>
        <w:tabs>
          <w:tab w:val="left" w:pos="1134"/>
        </w:tabs>
        <w:spacing w:line="276" w:lineRule="auto"/>
        <w:ind w:firstLine="851"/>
        <w:jc w:val="both"/>
        <w:rPr>
          <w:sz w:val="28"/>
          <w:szCs w:val="28"/>
        </w:rPr>
      </w:pPr>
      <w:r w:rsidRPr="00B641C2">
        <w:rPr>
          <w:sz w:val="28"/>
          <w:szCs w:val="28"/>
        </w:rPr>
        <w:t xml:space="preserve">1. </w:t>
      </w:r>
      <w:r w:rsidRPr="00B641C2">
        <w:rPr>
          <w:sz w:val="28"/>
          <w:szCs w:val="28"/>
        </w:rPr>
        <w:tab/>
        <w:t>Затвердити технічну документацію  із  землеустрою щодо поділу та об’єднання земельних ділянок для ведення фермерського господарства,</w:t>
      </w:r>
      <w:r w:rsidRPr="00B641C2">
        <w:rPr>
          <w:b/>
          <w:sz w:val="28"/>
          <w:szCs w:val="28"/>
        </w:rPr>
        <w:t xml:space="preserve"> </w:t>
      </w:r>
      <w:r w:rsidRPr="00B641C2">
        <w:rPr>
          <w:sz w:val="28"/>
          <w:szCs w:val="28"/>
        </w:rPr>
        <w:t>кадастровий номер 5120687500:01:001:0905, площею 8,9399 га. гр. Шатайло Михайлу Івановичу земельні  ділянки для ведення фермерського господарства на території Пужайківської сільської ради Балтського району Одеської області ( за межами населеного пункту):</w:t>
      </w:r>
    </w:p>
    <w:p w:rsidR="00992BDE" w:rsidRPr="00B641C2" w:rsidRDefault="00992BDE" w:rsidP="00B641C2">
      <w:pPr>
        <w:spacing w:line="276" w:lineRule="auto"/>
        <w:ind w:firstLine="851"/>
        <w:jc w:val="both"/>
        <w:rPr>
          <w:sz w:val="28"/>
          <w:szCs w:val="28"/>
          <w:shd w:val="clear" w:color="auto" w:fill="FFFFFF"/>
        </w:rPr>
      </w:pPr>
      <w:r w:rsidRPr="00B641C2">
        <w:rPr>
          <w:sz w:val="28"/>
          <w:szCs w:val="28"/>
        </w:rPr>
        <w:t xml:space="preserve">- </w:t>
      </w:r>
      <w:r w:rsidRPr="00B641C2">
        <w:rPr>
          <w:sz w:val="28"/>
          <w:szCs w:val="28"/>
          <w:shd w:val="clear" w:color="auto" w:fill="FFFFFF"/>
        </w:rPr>
        <w:t>5120687500:01:001:1036 площею 0,8999 га.</w:t>
      </w:r>
    </w:p>
    <w:p w:rsidR="00992BDE" w:rsidRPr="00B641C2" w:rsidRDefault="00992BDE" w:rsidP="00AE52AB">
      <w:pPr>
        <w:spacing w:line="276" w:lineRule="auto"/>
        <w:ind w:firstLine="851"/>
        <w:jc w:val="both"/>
        <w:rPr>
          <w:sz w:val="28"/>
          <w:szCs w:val="28"/>
          <w:shd w:val="clear" w:color="auto" w:fill="FFFFFF"/>
        </w:rPr>
      </w:pPr>
      <w:r w:rsidRPr="00B641C2">
        <w:rPr>
          <w:sz w:val="28"/>
          <w:szCs w:val="28"/>
          <w:shd w:val="clear" w:color="auto" w:fill="FFFFFF"/>
        </w:rPr>
        <w:t>- 5120687500:01:001:1037 площею 2,6800 га.</w:t>
      </w:r>
    </w:p>
    <w:p w:rsidR="00992BDE" w:rsidRPr="00B641C2" w:rsidRDefault="00992BDE" w:rsidP="00AE52AB">
      <w:pPr>
        <w:spacing w:line="276" w:lineRule="auto"/>
        <w:ind w:firstLine="851"/>
        <w:jc w:val="both"/>
        <w:rPr>
          <w:sz w:val="28"/>
          <w:szCs w:val="28"/>
          <w:shd w:val="clear" w:color="auto" w:fill="FFFFFF"/>
        </w:rPr>
      </w:pPr>
      <w:r w:rsidRPr="00B641C2">
        <w:rPr>
          <w:sz w:val="28"/>
          <w:szCs w:val="28"/>
          <w:shd w:val="clear" w:color="auto" w:fill="FFFFFF"/>
        </w:rPr>
        <w:t>- 5120687500:01:001:1035 площею 2,6800 га.</w:t>
      </w:r>
    </w:p>
    <w:p w:rsidR="00992BDE" w:rsidRPr="00B641C2" w:rsidRDefault="00992BDE" w:rsidP="00AE52AB">
      <w:pPr>
        <w:spacing w:line="276" w:lineRule="auto"/>
        <w:ind w:firstLine="851"/>
        <w:jc w:val="both"/>
        <w:rPr>
          <w:sz w:val="28"/>
          <w:szCs w:val="28"/>
          <w:shd w:val="clear" w:color="auto" w:fill="FFFFFF"/>
        </w:rPr>
      </w:pPr>
      <w:r w:rsidRPr="00B641C2">
        <w:rPr>
          <w:sz w:val="28"/>
          <w:szCs w:val="28"/>
          <w:shd w:val="clear" w:color="auto" w:fill="FFFFFF"/>
        </w:rPr>
        <w:t>- 5120687500:01:001:1034 площею 2,6800 га.</w:t>
      </w:r>
    </w:p>
    <w:p w:rsidR="00992BDE" w:rsidRPr="00B641C2" w:rsidRDefault="00992BDE" w:rsidP="00B641C2">
      <w:pPr>
        <w:spacing w:line="276" w:lineRule="auto"/>
        <w:ind w:firstLine="851"/>
        <w:jc w:val="both"/>
        <w:rPr>
          <w:sz w:val="28"/>
          <w:szCs w:val="28"/>
        </w:rPr>
      </w:pPr>
      <w:r w:rsidRPr="00B641C2">
        <w:rPr>
          <w:sz w:val="28"/>
          <w:szCs w:val="28"/>
        </w:rPr>
        <w:t>2. Гр. Шатайло Михайлу Івановичу зареєструвати право постійного користування на земельну ділянку відповідно до вимог Закону України «Про державну реєстрацію речових прав на нерухоме майно та їх обтяжень».</w:t>
      </w:r>
    </w:p>
    <w:p w:rsidR="00992BDE" w:rsidRPr="00B641C2" w:rsidRDefault="00992BDE" w:rsidP="00B641C2">
      <w:pPr>
        <w:spacing w:line="276" w:lineRule="auto"/>
        <w:ind w:firstLine="851"/>
        <w:jc w:val="both"/>
        <w:rPr>
          <w:sz w:val="28"/>
          <w:szCs w:val="28"/>
        </w:rPr>
      </w:pPr>
      <w:r w:rsidRPr="00B641C2">
        <w:rPr>
          <w:sz w:val="28"/>
          <w:szCs w:val="28"/>
        </w:rPr>
        <w:t>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992BDE" w:rsidRPr="00B641C2" w:rsidRDefault="00992BDE" w:rsidP="00B30287">
      <w:pPr>
        <w:spacing w:line="276" w:lineRule="auto"/>
        <w:rPr>
          <w:sz w:val="28"/>
          <w:szCs w:val="28"/>
        </w:rPr>
      </w:pPr>
    </w:p>
    <w:p w:rsidR="00992BDE" w:rsidRPr="00B641C2" w:rsidRDefault="00992BDE" w:rsidP="00B30287">
      <w:pPr>
        <w:spacing w:line="276" w:lineRule="auto"/>
        <w:rPr>
          <w:sz w:val="28"/>
          <w:szCs w:val="28"/>
        </w:rPr>
      </w:pPr>
      <w:r w:rsidRPr="00B641C2">
        <w:rPr>
          <w:sz w:val="28"/>
          <w:szCs w:val="28"/>
        </w:rPr>
        <w:t xml:space="preserve">Сільський голова                                          </w:t>
      </w:r>
      <w:r>
        <w:rPr>
          <w:sz w:val="28"/>
          <w:szCs w:val="28"/>
        </w:rPr>
        <w:t xml:space="preserve">                       </w:t>
      </w:r>
      <w:r w:rsidRPr="00B641C2">
        <w:rPr>
          <w:sz w:val="28"/>
          <w:szCs w:val="28"/>
        </w:rPr>
        <w:t>Олексій ПАНТІЛЄЄВ</w:t>
      </w:r>
    </w:p>
    <w:p w:rsidR="00992BDE" w:rsidRPr="00B641C2" w:rsidRDefault="00992BDE" w:rsidP="00B30287">
      <w:pPr>
        <w:spacing w:line="276" w:lineRule="auto"/>
        <w:rPr>
          <w:sz w:val="28"/>
          <w:szCs w:val="28"/>
        </w:rPr>
      </w:pPr>
    </w:p>
    <w:p w:rsidR="00992BDE" w:rsidRPr="00B641C2" w:rsidRDefault="00992BDE" w:rsidP="00B30287">
      <w:pPr>
        <w:spacing w:line="276" w:lineRule="auto"/>
        <w:jc w:val="center"/>
        <w:rPr>
          <w:sz w:val="28"/>
          <w:szCs w:val="28"/>
        </w:rPr>
      </w:pPr>
      <w:r w:rsidRPr="00B641C2">
        <w:rPr>
          <w:noProof/>
          <w:sz w:val="28"/>
          <w:szCs w:val="28"/>
        </w:rPr>
        <w:pict>
          <v:shape id="Рисунок 2" o:spid="_x0000_i1026" type="#_x0000_t75" alt="TSIGN" style="width:42pt;height:54pt;visibility:visible">
            <v:imagedata r:id="rId5" o:title=""/>
          </v:shape>
        </w:pict>
      </w:r>
    </w:p>
    <w:p w:rsidR="00992BDE" w:rsidRPr="00B641C2" w:rsidRDefault="00992BDE" w:rsidP="00B30287">
      <w:pPr>
        <w:keepNext/>
        <w:spacing w:line="276" w:lineRule="auto"/>
        <w:jc w:val="center"/>
        <w:rPr>
          <w:b/>
          <w:sz w:val="28"/>
          <w:szCs w:val="28"/>
        </w:rPr>
      </w:pPr>
      <w:r w:rsidRPr="00B641C2">
        <w:rPr>
          <w:b/>
          <w:sz w:val="28"/>
          <w:szCs w:val="28"/>
        </w:rPr>
        <w:t>УКРАЇНА</w:t>
      </w:r>
    </w:p>
    <w:p w:rsidR="00992BDE" w:rsidRPr="00B641C2" w:rsidRDefault="00992BDE" w:rsidP="00B30287">
      <w:pPr>
        <w:keepNext/>
        <w:spacing w:line="276" w:lineRule="auto"/>
        <w:jc w:val="center"/>
        <w:rPr>
          <w:b/>
          <w:sz w:val="28"/>
          <w:szCs w:val="28"/>
        </w:rPr>
      </w:pPr>
      <w:r w:rsidRPr="00B641C2">
        <w:rPr>
          <w:b/>
          <w:sz w:val="28"/>
          <w:szCs w:val="28"/>
        </w:rPr>
        <w:t xml:space="preserve">Піщанська сільська рада </w:t>
      </w:r>
    </w:p>
    <w:p w:rsidR="00992BDE" w:rsidRPr="00B641C2" w:rsidRDefault="00992BDE" w:rsidP="00B30287">
      <w:pPr>
        <w:keepNext/>
        <w:spacing w:line="276" w:lineRule="auto"/>
        <w:jc w:val="center"/>
        <w:rPr>
          <w:b/>
          <w:sz w:val="28"/>
          <w:szCs w:val="28"/>
        </w:rPr>
      </w:pPr>
      <w:r w:rsidRPr="00B641C2">
        <w:rPr>
          <w:b/>
          <w:sz w:val="28"/>
          <w:szCs w:val="28"/>
        </w:rPr>
        <w:t>Балтського району Одеської області</w:t>
      </w:r>
    </w:p>
    <w:p w:rsidR="00992BDE" w:rsidRPr="00B641C2" w:rsidRDefault="00992BDE" w:rsidP="00112D65">
      <w:pPr>
        <w:keepNext/>
        <w:spacing w:before="240" w:line="276" w:lineRule="auto"/>
        <w:jc w:val="center"/>
        <w:rPr>
          <w:sz w:val="28"/>
          <w:szCs w:val="28"/>
        </w:rPr>
      </w:pPr>
      <w:r w:rsidRPr="00B641C2">
        <w:rPr>
          <w:b/>
          <w:sz w:val="28"/>
          <w:szCs w:val="28"/>
        </w:rPr>
        <w:t>РІШЕННЯ</w:t>
      </w:r>
    </w:p>
    <w:p w:rsidR="00992BDE" w:rsidRPr="00B641C2" w:rsidRDefault="00992BDE" w:rsidP="00B30287">
      <w:pPr>
        <w:spacing w:line="276" w:lineRule="auto"/>
        <w:jc w:val="center"/>
        <w:rPr>
          <w:sz w:val="28"/>
          <w:szCs w:val="28"/>
        </w:rPr>
      </w:pPr>
    </w:p>
    <w:p w:rsidR="00992BDE" w:rsidRPr="00B641C2" w:rsidRDefault="00992BDE" w:rsidP="00AB7954">
      <w:pPr>
        <w:spacing w:line="276" w:lineRule="auto"/>
        <w:rPr>
          <w:sz w:val="28"/>
          <w:szCs w:val="28"/>
        </w:rPr>
      </w:pPr>
      <w:r>
        <w:rPr>
          <w:sz w:val="28"/>
          <w:szCs w:val="28"/>
        </w:rPr>
        <w:t>14</w:t>
      </w:r>
      <w:r w:rsidRPr="00B641C2">
        <w:rPr>
          <w:sz w:val="28"/>
          <w:szCs w:val="28"/>
        </w:rPr>
        <w:t xml:space="preserve"> липня 2021 року</w:t>
      </w:r>
      <w:r w:rsidRPr="00B641C2">
        <w:rPr>
          <w:sz w:val="28"/>
          <w:szCs w:val="28"/>
        </w:rPr>
        <w:tab/>
      </w:r>
      <w:r w:rsidRPr="00B641C2">
        <w:rPr>
          <w:sz w:val="28"/>
          <w:szCs w:val="28"/>
        </w:rPr>
        <w:tab/>
        <w:t xml:space="preserve">            с. Піщана</w:t>
      </w:r>
      <w:r w:rsidRPr="00B641C2">
        <w:rPr>
          <w:sz w:val="28"/>
          <w:szCs w:val="28"/>
        </w:rPr>
        <w:tab/>
      </w:r>
      <w:r w:rsidRPr="00B641C2">
        <w:rPr>
          <w:sz w:val="28"/>
          <w:szCs w:val="28"/>
        </w:rPr>
        <w:tab/>
      </w:r>
      <w:r>
        <w:rPr>
          <w:sz w:val="28"/>
          <w:szCs w:val="28"/>
        </w:rPr>
        <w:t xml:space="preserve">     </w:t>
      </w:r>
      <w:r w:rsidRPr="00B641C2">
        <w:rPr>
          <w:sz w:val="28"/>
          <w:szCs w:val="28"/>
        </w:rPr>
        <w:t xml:space="preserve">     № </w:t>
      </w:r>
      <w:r>
        <w:rPr>
          <w:sz w:val="28"/>
          <w:szCs w:val="28"/>
        </w:rPr>
        <w:t>180</w:t>
      </w:r>
      <w:r w:rsidRPr="00B641C2">
        <w:rPr>
          <w:sz w:val="28"/>
          <w:szCs w:val="28"/>
        </w:rPr>
        <w:t xml:space="preserve"> - VIII</w:t>
      </w:r>
    </w:p>
    <w:p w:rsidR="00992BDE" w:rsidRPr="00B641C2" w:rsidRDefault="00992BDE" w:rsidP="00AB7954">
      <w:pPr>
        <w:spacing w:line="276" w:lineRule="auto"/>
        <w:jc w:val="center"/>
        <w:rPr>
          <w:sz w:val="28"/>
          <w:szCs w:val="28"/>
        </w:rPr>
      </w:pPr>
    </w:p>
    <w:p w:rsidR="00992BDE" w:rsidRPr="00B641C2" w:rsidRDefault="00992BDE" w:rsidP="00B641C2">
      <w:pPr>
        <w:spacing w:after="240" w:line="276" w:lineRule="auto"/>
        <w:ind w:right="3774"/>
        <w:jc w:val="both"/>
        <w:rPr>
          <w:b/>
          <w:sz w:val="28"/>
          <w:szCs w:val="28"/>
        </w:rPr>
      </w:pPr>
      <w:r w:rsidRPr="00B641C2">
        <w:rPr>
          <w:b/>
          <w:sz w:val="28"/>
          <w:szCs w:val="28"/>
        </w:rPr>
        <w:t xml:space="preserve">Про затвердження технічної  документації  із землеустрою щодо поділу та об’єднання земельних ділянок для ведення фермерського господарства </w:t>
      </w:r>
    </w:p>
    <w:p w:rsidR="00992BDE" w:rsidRPr="00B641C2" w:rsidRDefault="00992BDE" w:rsidP="00AB7954">
      <w:pPr>
        <w:spacing w:line="276" w:lineRule="auto"/>
        <w:ind w:right="-1"/>
        <w:jc w:val="both"/>
        <w:rPr>
          <w:sz w:val="28"/>
          <w:szCs w:val="28"/>
        </w:rPr>
      </w:pPr>
      <w:r w:rsidRPr="00B641C2">
        <w:rPr>
          <w:sz w:val="28"/>
          <w:szCs w:val="28"/>
        </w:rPr>
        <w:t xml:space="preserve">         Відповідно до пункту 34 частини 1 статті 26 Закону України  «Про місцеве самоврядування в Україні», статей 12, 40, 89, 116, 118, 120, 121, 122, 125  Земельного  кодексу  України, статей 19, 33, 50 Закону України «Про землеустрій», розглянувши клопотання Загорулька Сергія Івановича та технічну документацію із землеустрою щодо поділу та об’єднання земельних ділянок сільськогосподарського призначення, Піщанська сільська рада</w:t>
      </w:r>
    </w:p>
    <w:p w:rsidR="00992BDE" w:rsidRPr="00B641C2" w:rsidRDefault="00992BDE" w:rsidP="00AB7954">
      <w:pPr>
        <w:spacing w:line="276" w:lineRule="auto"/>
        <w:rPr>
          <w:sz w:val="28"/>
          <w:szCs w:val="28"/>
        </w:rPr>
      </w:pPr>
      <w:r w:rsidRPr="00B641C2">
        <w:rPr>
          <w:sz w:val="28"/>
          <w:szCs w:val="28"/>
        </w:rPr>
        <w:t xml:space="preserve">   </w:t>
      </w:r>
    </w:p>
    <w:p w:rsidR="00992BDE" w:rsidRPr="00B641C2" w:rsidRDefault="00992BDE" w:rsidP="00112D65">
      <w:pPr>
        <w:spacing w:after="240" w:line="276" w:lineRule="auto"/>
        <w:rPr>
          <w:b/>
          <w:sz w:val="28"/>
          <w:szCs w:val="28"/>
        </w:rPr>
      </w:pPr>
      <w:r w:rsidRPr="00B641C2">
        <w:rPr>
          <w:b/>
          <w:sz w:val="28"/>
          <w:szCs w:val="28"/>
        </w:rPr>
        <w:t>ВИРІШИЛА :</w:t>
      </w:r>
    </w:p>
    <w:p w:rsidR="00992BDE" w:rsidRPr="00B641C2" w:rsidRDefault="00992BDE" w:rsidP="00AB7954">
      <w:pPr>
        <w:spacing w:line="276" w:lineRule="auto"/>
        <w:ind w:firstLine="851"/>
        <w:jc w:val="both"/>
        <w:rPr>
          <w:sz w:val="28"/>
          <w:szCs w:val="28"/>
        </w:rPr>
      </w:pPr>
      <w:r w:rsidRPr="00B641C2">
        <w:rPr>
          <w:sz w:val="28"/>
          <w:szCs w:val="28"/>
        </w:rPr>
        <w:t>1. Затвердити технічну документацію  із  землеустрою щодо поділу та об’єднання земельних ділянок для ведення фермерського господарства,</w:t>
      </w:r>
      <w:r w:rsidRPr="00B641C2">
        <w:rPr>
          <w:b/>
          <w:sz w:val="28"/>
          <w:szCs w:val="28"/>
        </w:rPr>
        <w:t xml:space="preserve"> </w:t>
      </w:r>
      <w:r w:rsidRPr="00B641C2">
        <w:rPr>
          <w:sz w:val="28"/>
          <w:szCs w:val="28"/>
        </w:rPr>
        <w:t>кадастровий номер 5120687500:01:001:0968, площею 20,0395  га. гр. Загорулько Сергію Івановичу земельні  ділянки для ведення фермерського господарства на території Пужайківської сільської ради Балтського району Одеської області (за межами населеного пункту):</w:t>
      </w:r>
    </w:p>
    <w:p w:rsidR="00992BDE" w:rsidRPr="00B641C2" w:rsidRDefault="00992BDE" w:rsidP="00AB7954">
      <w:pPr>
        <w:spacing w:line="276" w:lineRule="auto"/>
        <w:ind w:firstLine="851"/>
        <w:rPr>
          <w:sz w:val="28"/>
          <w:szCs w:val="28"/>
          <w:shd w:val="clear" w:color="auto" w:fill="FFFFFF"/>
        </w:rPr>
      </w:pPr>
      <w:r w:rsidRPr="00B641C2">
        <w:rPr>
          <w:sz w:val="28"/>
          <w:szCs w:val="28"/>
        </w:rPr>
        <w:t xml:space="preserve">- </w:t>
      </w:r>
      <w:r w:rsidRPr="00B641C2">
        <w:rPr>
          <w:sz w:val="28"/>
          <w:szCs w:val="28"/>
          <w:shd w:val="clear" w:color="auto" w:fill="FFFFFF"/>
        </w:rPr>
        <w:t>5120687500:01:001:1033 площею 2,6800 га.</w:t>
      </w:r>
    </w:p>
    <w:p w:rsidR="00992BDE" w:rsidRPr="00B641C2" w:rsidRDefault="00992BDE" w:rsidP="00AB7954">
      <w:pPr>
        <w:spacing w:line="276" w:lineRule="auto"/>
        <w:ind w:firstLine="851"/>
        <w:rPr>
          <w:sz w:val="28"/>
          <w:szCs w:val="28"/>
          <w:shd w:val="clear" w:color="auto" w:fill="FFFFFF"/>
        </w:rPr>
      </w:pPr>
      <w:r w:rsidRPr="00B641C2">
        <w:rPr>
          <w:sz w:val="28"/>
          <w:szCs w:val="28"/>
        </w:rPr>
        <w:t xml:space="preserve">- </w:t>
      </w:r>
      <w:r w:rsidRPr="00B641C2">
        <w:rPr>
          <w:sz w:val="28"/>
          <w:szCs w:val="28"/>
          <w:shd w:val="clear" w:color="auto" w:fill="FFFFFF"/>
        </w:rPr>
        <w:t>5120687500:01:001:1032 площею 2,6800 га.</w:t>
      </w:r>
    </w:p>
    <w:p w:rsidR="00992BDE" w:rsidRPr="00B641C2" w:rsidRDefault="00992BDE" w:rsidP="00AB7954">
      <w:pPr>
        <w:spacing w:line="276" w:lineRule="auto"/>
        <w:ind w:firstLine="851"/>
        <w:rPr>
          <w:sz w:val="28"/>
          <w:szCs w:val="28"/>
          <w:shd w:val="clear" w:color="auto" w:fill="FFFFFF"/>
        </w:rPr>
      </w:pPr>
      <w:r w:rsidRPr="00B641C2">
        <w:rPr>
          <w:sz w:val="28"/>
          <w:szCs w:val="28"/>
          <w:shd w:val="clear" w:color="auto" w:fill="FFFFFF"/>
        </w:rPr>
        <w:t>- 5120687500:01:001:1031 площею 2,6800 га.</w:t>
      </w:r>
    </w:p>
    <w:p w:rsidR="00992BDE" w:rsidRPr="00B641C2" w:rsidRDefault="00992BDE" w:rsidP="00AB7954">
      <w:pPr>
        <w:spacing w:line="276" w:lineRule="auto"/>
        <w:ind w:firstLine="851"/>
        <w:rPr>
          <w:sz w:val="28"/>
          <w:szCs w:val="28"/>
          <w:shd w:val="clear" w:color="auto" w:fill="FFFFFF"/>
        </w:rPr>
      </w:pPr>
      <w:r w:rsidRPr="00B641C2">
        <w:rPr>
          <w:sz w:val="28"/>
          <w:szCs w:val="28"/>
          <w:shd w:val="clear" w:color="auto" w:fill="FFFFFF"/>
        </w:rPr>
        <w:t>- 5120687500:01:001:1030 площею 2,6800 га.</w:t>
      </w:r>
    </w:p>
    <w:p w:rsidR="00992BDE" w:rsidRPr="00B641C2" w:rsidRDefault="00992BDE" w:rsidP="00AB7954">
      <w:pPr>
        <w:spacing w:line="276" w:lineRule="auto"/>
        <w:ind w:firstLine="851"/>
        <w:rPr>
          <w:sz w:val="28"/>
          <w:szCs w:val="28"/>
          <w:shd w:val="clear" w:color="auto" w:fill="FFFFFF"/>
        </w:rPr>
      </w:pPr>
      <w:r w:rsidRPr="00B641C2">
        <w:rPr>
          <w:sz w:val="28"/>
          <w:szCs w:val="28"/>
          <w:shd w:val="clear" w:color="auto" w:fill="FFFFFF"/>
        </w:rPr>
        <w:t xml:space="preserve">- 5120687500:01:001:1029 площею 2,6800 га. </w:t>
      </w:r>
    </w:p>
    <w:p w:rsidR="00992BDE" w:rsidRPr="00B641C2" w:rsidRDefault="00992BDE" w:rsidP="00AB7954">
      <w:pPr>
        <w:spacing w:line="276" w:lineRule="auto"/>
        <w:ind w:firstLine="851"/>
        <w:rPr>
          <w:sz w:val="28"/>
          <w:szCs w:val="28"/>
          <w:shd w:val="clear" w:color="auto" w:fill="FFFFFF"/>
        </w:rPr>
      </w:pPr>
      <w:r w:rsidRPr="00B641C2">
        <w:rPr>
          <w:sz w:val="28"/>
          <w:szCs w:val="28"/>
          <w:shd w:val="clear" w:color="auto" w:fill="FFFFFF"/>
        </w:rPr>
        <w:t>- 5120687500:01:001:1028 площею 2,6800 га.</w:t>
      </w:r>
    </w:p>
    <w:p w:rsidR="00992BDE" w:rsidRPr="00B641C2" w:rsidRDefault="00992BDE" w:rsidP="00AB7954">
      <w:pPr>
        <w:spacing w:line="276" w:lineRule="auto"/>
        <w:ind w:firstLine="851"/>
        <w:rPr>
          <w:sz w:val="28"/>
          <w:szCs w:val="28"/>
          <w:shd w:val="clear" w:color="auto" w:fill="FFFFFF"/>
        </w:rPr>
      </w:pPr>
      <w:r w:rsidRPr="00B641C2">
        <w:rPr>
          <w:sz w:val="28"/>
          <w:szCs w:val="28"/>
          <w:shd w:val="clear" w:color="auto" w:fill="FFFFFF"/>
        </w:rPr>
        <w:t>- 5120687500:01:001:1027 площею 2,6800 га.</w:t>
      </w:r>
    </w:p>
    <w:p w:rsidR="00992BDE" w:rsidRPr="00B641C2" w:rsidRDefault="00992BDE" w:rsidP="00AB7954">
      <w:pPr>
        <w:spacing w:line="276" w:lineRule="auto"/>
        <w:ind w:firstLine="851"/>
        <w:rPr>
          <w:sz w:val="28"/>
          <w:szCs w:val="28"/>
          <w:shd w:val="clear" w:color="auto" w:fill="FFFFFF"/>
        </w:rPr>
      </w:pPr>
      <w:r w:rsidRPr="00B641C2">
        <w:rPr>
          <w:sz w:val="28"/>
          <w:szCs w:val="28"/>
          <w:shd w:val="clear" w:color="auto" w:fill="FFFFFF"/>
        </w:rPr>
        <w:t>- 5120687500:01:001:1026 площею 1,2795 га.</w:t>
      </w:r>
    </w:p>
    <w:p w:rsidR="00992BDE" w:rsidRPr="00B641C2" w:rsidRDefault="00992BDE" w:rsidP="00AB7954">
      <w:pPr>
        <w:spacing w:before="240" w:line="276" w:lineRule="auto"/>
        <w:ind w:firstLine="851"/>
        <w:jc w:val="both"/>
        <w:rPr>
          <w:sz w:val="28"/>
          <w:szCs w:val="28"/>
        </w:rPr>
      </w:pPr>
      <w:r w:rsidRPr="00B641C2">
        <w:rPr>
          <w:sz w:val="28"/>
          <w:szCs w:val="28"/>
        </w:rPr>
        <w:t>2. Гр. Загорулько Сергію Івановичу зареєструвати право постійного користування на земельну ділянку відповідно до вимог Закону України «Про державну реєстрацію речових прав на нерухоме майно та їх обтяжень».</w:t>
      </w:r>
    </w:p>
    <w:p w:rsidR="00992BDE" w:rsidRPr="00B641C2" w:rsidRDefault="00992BDE" w:rsidP="00AB7954">
      <w:pPr>
        <w:spacing w:before="240" w:line="276" w:lineRule="auto"/>
        <w:ind w:firstLine="851"/>
        <w:jc w:val="both"/>
        <w:rPr>
          <w:sz w:val="28"/>
          <w:szCs w:val="28"/>
        </w:rPr>
      </w:pPr>
    </w:p>
    <w:p w:rsidR="00992BDE" w:rsidRPr="00B641C2" w:rsidRDefault="00992BDE" w:rsidP="00AB7954">
      <w:pPr>
        <w:spacing w:before="240" w:line="276" w:lineRule="auto"/>
        <w:ind w:firstLine="851"/>
        <w:jc w:val="both"/>
        <w:rPr>
          <w:sz w:val="28"/>
          <w:szCs w:val="28"/>
        </w:rPr>
      </w:pPr>
    </w:p>
    <w:p w:rsidR="00992BDE" w:rsidRPr="00B641C2" w:rsidRDefault="00992BDE" w:rsidP="00AB7954">
      <w:pPr>
        <w:spacing w:before="240" w:line="276" w:lineRule="auto"/>
        <w:ind w:firstLine="851"/>
        <w:jc w:val="both"/>
        <w:rPr>
          <w:sz w:val="28"/>
          <w:szCs w:val="28"/>
        </w:rPr>
      </w:pPr>
      <w:r w:rsidRPr="00B641C2">
        <w:rPr>
          <w:sz w:val="28"/>
          <w:szCs w:val="28"/>
        </w:rPr>
        <w:t>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992BDE" w:rsidRDefault="00992BDE" w:rsidP="00AB7954">
      <w:pPr>
        <w:spacing w:line="276" w:lineRule="auto"/>
        <w:rPr>
          <w:sz w:val="28"/>
          <w:szCs w:val="28"/>
        </w:rPr>
      </w:pPr>
    </w:p>
    <w:p w:rsidR="00992BDE" w:rsidRDefault="00992BDE" w:rsidP="00AB7954">
      <w:pPr>
        <w:spacing w:line="276" w:lineRule="auto"/>
        <w:rPr>
          <w:sz w:val="28"/>
          <w:szCs w:val="28"/>
        </w:rPr>
      </w:pPr>
    </w:p>
    <w:p w:rsidR="00992BDE" w:rsidRDefault="00992BDE" w:rsidP="00AB7954">
      <w:pPr>
        <w:spacing w:line="276" w:lineRule="auto"/>
        <w:rPr>
          <w:sz w:val="28"/>
          <w:szCs w:val="28"/>
        </w:rPr>
      </w:pPr>
      <w:r>
        <w:rPr>
          <w:sz w:val="28"/>
          <w:szCs w:val="28"/>
        </w:rPr>
        <w:t xml:space="preserve">              </w:t>
      </w:r>
    </w:p>
    <w:p w:rsidR="00992BDE" w:rsidRPr="00B641C2" w:rsidRDefault="00992BDE" w:rsidP="00B641C2">
      <w:pPr>
        <w:spacing w:line="276" w:lineRule="auto"/>
        <w:rPr>
          <w:sz w:val="28"/>
          <w:szCs w:val="28"/>
        </w:rPr>
      </w:pPr>
      <w:r w:rsidRPr="00B641C2">
        <w:rPr>
          <w:sz w:val="28"/>
          <w:szCs w:val="28"/>
        </w:rPr>
        <w:t xml:space="preserve">Сільський голова         </w:t>
      </w:r>
      <w:r>
        <w:rPr>
          <w:sz w:val="28"/>
          <w:szCs w:val="28"/>
        </w:rPr>
        <w:t xml:space="preserve">                        </w:t>
      </w:r>
      <w:r w:rsidRPr="00B641C2">
        <w:rPr>
          <w:sz w:val="28"/>
          <w:szCs w:val="28"/>
        </w:rPr>
        <w:t xml:space="preserve">                                 Олексій ПАНТІЛЄЄВ</w:t>
      </w:r>
    </w:p>
    <w:p w:rsidR="00992BDE" w:rsidRPr="00B641C2" w:rsidRDefault="00992BDE" w:rsidP="00AB7954">
      <w:pPr>
        <w:spacing w:line="276" w:lineRule="auto"/>
        <w:rPr>
          <w:sz w:val="28"/>
          <w:szCs w:val="28"/>
        </w:rPr>
      </w:pPr>
    </w:p>
    <w:sectPr w:rsidR="00992BDE" w:rsidRPr="00B641C2" w:rsidSect="00B641C2">
      <w:pgSz w:w="11906" w:h="16838"/>
      <w:pgMar w:top="540" w:right="851" w:bottom="14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9420C"/>
    <w:multiLevelType w:val="multilevel"/>
    <w:tmpl w:val="E580EF2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b w:val="0"/>
        <w:strike w:val="0"/>
        <w:dstrike w:val="0"/>
        <w:u w:val="none"/>
        <w:effect w:val="none"/>
      </w:rPr>
    </w:lvl>
    <w:lvl w:ilvl="2">
      <w:start w:val="1"/>
      <w:numFmt w:val="decimal"/>
      <w:isLgl/>
      <w:lvlText w:val="%1.%2.%3."/>
      <w:lvlJc w:val="left"/>
      <w:pPr>
        <w:tabs>
          <w:tab w:val="num" w:pos="1080"/>
        </w:tabs>
        <w:ind w:left="1080" w:hanging="720"/>
      </w:pPr>
      <w:rPr>
        <w:rFonts w:cs="Times New Roman"/>
        <w:b w:val="0"/>
        <w:strike w:val="0"/>
        <w:dstrike w:val="0"/>
        <w:u w:val="none"/>
        <w:effect w:val="none"/>
      </w:rPr>
    </w:lvl>
    <w:lvl w:ilvl="3">
      <w:start w:val="1"/>
      <w:numFmt w:val="decimal"/>
      <w:isLgl/>
      <w:lvlText w:val="%1.%2.%3.%4."/>
      <w:lvlJc w:val="left"/>
      <w:pPr>
        <w:tabs>
          <w:tab w:val="num" w:pos="1440"/>
        </w:tabs>
        <w:ind w:left="1440" w:hanging="1080"/>
      </w:pPr>
      <w:rPr>
        <w:rFonts w:cs="Times New Roman"/>
        <w:b w:val="0"/>
        <w:strike w:val="0"/>
        <w:dstrike w:val="0"/>
        <w:u w:val="none"/>
        <w:effect w:val="none"/>
      </w:rPr>
    </w:lvl>
    <w:lvl w:ilvl="4">
      <w:start w:val="1"/>
      <w:numFmt w:val="decimal"/>
      <w:isLgl/>
      <w:lvlText w:val="%1.%2.%3.%4.%5."/>
      <w:lvlJc w:val="left"/>
      <w:pPr>
        <w:tabs>
          <w:tab w:val="num" w:pos="1440"/>
        </w:tabs>
        <w:ind w:left="1440" w:hanging="1080"/>
      </w:pPr>
      <w:rPr>
        <w:rFonts w:cs="Times New Roman"/>
        <w:b w:val="0"/>
        <w:strike w:val="0"/>
        <w:dstrike w:val="0"/>
        <w:u w:val="none"/>
        <w:effect w:val="none"/>
      </w:rPr>
    </w:lvl>
    <w:lvl w:ilvl="5">
      <w:start w:val="1"/>
      <w:numFmt w:val="decimal"/>
      <w:isLgl/>
      <w:lvlText w:val="%1.%2.%3.%4.%5.%6."/>
      <w:lvlJc w:val="left"/>
      <w:pPr>
        <w:tabs>
          <w:tab w:val="num" w:pos="1800"/>
        </w:tabs>
        <w:ind w:left="1800" w:hanging="1440"/>
      </w:pPr>
      <w:rPr>
        <w:rFonts w:cs="Times New Roman"/>
        <w:b w:val="0"/>
        <w:strike w:val="0"/>
        <w:dstrike w:val="0"/>
        <w:u w:val="none"/>
        <w:effect w:val="none"/>
      </w:rPr>
    </w:lvl>
    <w:lvl w:ilvl="6">
      <w:start w:val="1"/>
      <w:numFmt w:val="decimal"/>
      <w:isLgl/>
      <w:lvlText w:val="%1.%2.%3.%4.%5.%6.%7."/>
      <w:lvlJc w:val="left"/>
      <w:pPr>
        <w:tabs>
          <w:tab w:val="num" w:pos="2160"/>
        </w:tabs>
        <w:ind w:left="2160" w:hanging="1800"/>
      </w:pPr>
      <w:rPr>
        <w:rFonts w:cs="Times New Roman"/>
        <w:b w:val="0"/>
        <w:strike w:val="0"/>
        <w:dstrike w:val="0"/>
        <w:u w:val="none"/>
        <w:effect w:val="none"/>
      </w:rPr>
    </w:lvl>
    <w:lvl w:ilvl="7">
      <w:start w:val="1"/>
      <w:numFmt w:val="decimal"/>
      <w:isLgl/>
      <w:lvlText w:val="%1.%2.%3.%4.%5.%6.%7.%8."/>
      <w:lvlJc w:val="left"/>
      <w:pPr>
        <w:tabs>
          <w:tab w:val="num" w:pos="2160"/>
        </w:tabs>
        <w:ind w:left="2160" w:hanging="1800"/>
      </w:pPr>
      <w:rPr>
        <w:rFonts w:cs="Times New Roman"/>
        <w:b w:val="0"/>
        <w:strike w:val="0"/>
        <w:dstrike w:val="0"/>
        <w:u w:val="none"/>
        <w:effect w:val="none"/>
      </w:rPr>
    </w:lvl>
    <w:lvl w:ilvl="8">
      <w:start w:val="1"/>
      <w:numFmt w:val="decimal"/>
      <w:isLgl/>
      <w:lvlText w:val="%1.%2.%3.%4.%5.%6.%7.%8.%9."/>
      <w:lvlJc w:val="left"/>
      <w:pPr>
        <w:tabs>
          <w:tab w:val="num" w:pos="2520"/>
        </w:tabs>
        <w:ind w:left="2520" w:hanging="2160"/>
      </w:pPr>
      <w:rPr>
        <w:rFonts w:cs="Times New Roman"/>
        <w:b w:val="0"/>
        <w:strike w:val="0"/>
        <w:dstrike w:val="0"/>
        <w:u w:val="none"/>
        <w:effect w:val="none"/>
      </w:rPr>
    </w:lvl>
  </w:abstractNum>
  <w:abstractNum w:abstractNumId="1">
    <w:nsid w:val="138F13E7"/>
    <w:multiLevelType w:val="hybridMultilevel"/>
    <w:tmpl w:val="73166FC6"/>
    <w:lvl w:ilvl="0" w:tplc="0422000F">
      <w:start w:val="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209A7637"/>
    <w:multiLevelType w:val="multilevel"/>
    <w:tmpl w:val="E580EF2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b w:val="0"/>
        <w:strike w:val="0"/>
        <w:dstrike w:val="0"/>
        <w:u w:val="none"/>
        <w:effect w:val="none"/>
      </w:rPr>
    </w:lvl>
    <w:lvl w:ilvl="2">
      <w:start w:val="1"/>
      <w:numFmt w:val="decimal"/>
      <w:isLgl/>
      <w:lvlText w:val="%1.%2.%3."/>
      <w:lvlJc w:val="left"/>
      <w:pPr>
        <w:tabs>
          <w:tab w:val="num" w:pos="1080"/>
        </w:tabs>
        <w:ind w:left="1080" w:hanging="720"/>
      </w:pPr>
      <w:rPr>
        <w:rFonts w:cs="Times New Roman"/>
        <w:b w:val="0"/>
        <w:strike w:val="0"/>
        <w:dstrike w:val="0"/>
        <w:u w:val="none"/>
        <w:effect w:val="none"/>
      </w:rPr>
    </w:lvl>
    <w:lvl w:ilvl="3">
      <w:start w:val="1"/>
      <w:numFmt w:val="decimal"/>
      <w:isLgl/>
      <w:lvlText w:val="%1.%2.%3.%4."/>
      <w:lvlJc w:val="left"/>
      <w:pPr>
        <w:tabs>
          <w:tab w:val="num" w:pos="1440"/>
        </w:tabs>
        <w:ind w:left="1440" w:hanging="1080"/>
      </w:pPr>
      <w:rPr>
        <w:rFonts w:cs="Times New Roman"/>
        <w:b w:val="0"/>
        <w:strike w:val="0"/>
        <w:dstrike w:val="0"/>
        <w:u w:val="none"/>
        <w:effect w:val="none"/>
      </w:rPr>
    </w:lvl>
    <w:lvl w:ilvl="4">
      <w:start w:val="1"/>
      <w:numFmt w:val="decimal"/>
      <w:isLgl/>
      <w:lvlText w:val="%1.%2.%3.%4.%5."/>
      <w:lvlJc w:val="left"/>
      <w:pPr>
        <w:tabs>
          <w:tab w:val="num" w:pos="1440"/>
        </w:tabs>
        <w:ind w:left="1440" w:hanging="1080"/>
      </w:pPr>
      <w:rPr>
        <w:rFonts w:cs="Times New Roman"/>
        <w:b w:val="0"/>
        <w:strike w:val="0"/>
        <w:dstrike w:val="0"/>
        <w:u w:val="none"/>
        <w:effect w:val="none"/>
      </w:rPr>
    </w:lvl>
    <w:lvl w:ilvl="5">
      <w:start w:val="1"/>
      <w:numFmt w:val="decimal"/>
      <w:isLgl/>
      <w:lvlText w:val="%1.%2.%3.%4.%5.%6."/>
      <w:lvlJc w:val="left"/>
      <w:pPr>
        <w:tabs>
          <w:tab w:val="num" w:pos="1800"/>
        </w:tabs>
        <w:ind w:left="1800" w:hanging="1440"/>
      </w:pPr>
      <w:rPr>
        <w:rFonts w:cs="Times New Roman"/>
        <w:b w:val="0"/>
        <w:strike w:val="0"/>
        <w:dstrike w:val="0"/>
        <w:u w:val="none"/>
        <w:effect w:val="none"/>
      </w:rPr>
    </w:lvl>
    <w:lvl w:ilvl="6">
      <w:start w:val="1"/>
      <w:numFmt w:val="decimal"/>
      <w:isLgl/>
      <w:lvlText w:val="%1.%2.%3.%4.%5.%6.%7."/>
      <w:lvlJc w:val="left"/>
      <w:pPr>
        <w:tabs>
          <w:tab w:val="num" w:pos="2160"/>
        </w:tabs>
        <w:ind w:left="2160" w:hanging="1800"/>
      </w:pPr>
      <w:rPr>
        <w:rFonts w:cs="Times New Roman"/>
        <w:b w:val="0"/>
        <w:strike w:val="0"/>
        <w:dstrike w:val="0"/>
        <w:u w:val="none"/>
        <w:effect w:val="none"/>
      </w:rPr>
    </w:lvl>
    <w:lvl w:ilvl="7">
      <w:start w:val="1"/>
      <w:numFmt w:val="decimal"/>
      <w:isLgl/>
      <w:lvlText w:val="%1.%2.%3.%4.%5.%6.%7.%8."/>
      <w:lvlJc w:val="left"/>
      <w:pPr>
        <w:tabs>
          <w:tab w:val="num" w:pos="2160"/>
        </w:tabs>
        <w:ind w:left="2160" w:hanging="1800"/>
      </w:pPr>
      <w:rPr>
        <w:rFonts w:cs="Times New Roman"/>
        <w:b w:val="0"/>
        <w:strike w:val="0"/>
        <w:dstrike w:val="0"/>
        <w:u w:val="none"/>
        <w:effect w:val="none"/>
      </w:rPr>
    </w:lvl>
    <w:lvl w:ilvl="8">
      <w:start w:val="1"/>
      <w:numFmt w:val="decimal"/>
      <w:isLgl/>
      <w:lvlText w:val="%1.%2.%3.%4.%5.%6.%7.%8.%9."/>
      <w:lvlJc w:val="left"/>
      <w:pPr>
        <w:tabs>
          <w:tab w:val="num" w:pos="2520"/>
        </w:tabs>
        <w:ind w:left="2520" w:hanging="2160"/>
      </w:pPr>
      <w:rPr>
        <w:rFonts w:cs="Times New Roman"/>
        <w:b w:val="0"/>
        <w:strike w:val="0"/>
        <w:dstrike w:val="0"/>
        <w:u w:val="none"/>
        <w:effect w:val="none"/>
      </w:rPr>
    </w:lvl>
  </w:abstractNum>
  <w:abstractNum w:abstractNumId="3">
    <w:nsid w:val="28EA527C"/>
    <w:multiLevelType w:val="hybridMultilevel"/>
    <w:tmpl w:val="18A865BA"/>
    <w:lvl w:ilvl="0" w:tplc="4134B53A">
      <w:start w:val="1"/>
      <w:numFmt w:val="decimal"/>
      <w:lvlText w:val="%1."/>
      <w:lvlJc w:val="left"/>
      <w:pPr>
        <w:ind w:left="713" w:hanging="360"/>
      </w:pPr>
      <w:rPr>
        <w:rFonts w:cs="Times New Roman" w:hint="default"/>
      </w:rPr>
    </w:lvl>
    <w:lvl w:ilvl="1" w:tplc="04220019" w:tentative="1">
      <w:start w:val="1"/>
      <w:numFmt w:val="lowerLetter"/>
      <w:lvlText w:val="%2."/>
      <w:lvlJc w:val="left"/>
      <w:pPr>
        <w:ind w:left="1433" w:hanging="360"/>
      </w:pPr>
      <w:rPr>
        <w:rFonts w:cs="Times New Roman"/>
      </w:rPr>
    </w:lvl>
    <w:lvl w:ilvl="2" w:tplc="0422001B" w:tentative="1">
      <w:start w:val="1"/>
      <w:numFmt w:val="lowerRoman"/>
      <w:lvlText w:val="%3."/>
      <w:lvlJc w:val="right"/>
      <w:pPr>
        <w:ind w:left="2153" w:hanging="180"/>
      </w:pPr>
      <w:rPr>
        <w:rFonts w:cs="Times New Roman"/>
      </w:rPr>
    </w:lvl>
    <w:lvl w:ilvl="3" w:tplc="0422000F" w:tentative="1">
      <w:start w:val="1"/>
      <w:numFmt w:val="decimal"/>
      <w:lvlText w:val="%4."/>
      <w:lvlJc w:val="left"/>
      <w:pPr>
        <w:ind w:left="2873" w:hanging="360"/>
      </w:pPr>
      <w:rPr>
        <w:rFonts w:cs="Times New Roman"/>
      </w:rPr>
    </w:lvl>
    <w:lvl w:ilvl="4" w:tplc="04220019" w:tentative="1">
      <w:start w:val="1"/>
      <w:numFmt w:val="lowerLetter"/>
      <w:lvlText w:val="%5."/>
      <w:lvlJc w:val="left"/>
      <w:pPr>
        <w:ind w:left="3593" w:hanging="360"/>
      </w:pPr>
      <w:rPr>
        <w:rFonts w:cs="Times New Roman"/>
      </w:rPr>
    </w:lvl>
    <w:lvl w:ilvl="5" w:tplc="0422001B" w:tentative="1">
      <w:start w:val="1"/>
      <w:numFmt w:val="lowerRoman"/>
      <w:lvlText w:val="%6."/>
      <w:lvlJc w:val="right"/>
      <w:pPr>
        <w:ind w:left="4313" w:hanging="180"/>
      </w:pPr>
      <w:rPr>
        <w:rFonts w:cs="Times New Roman"/>
      </w:rPr>
    </w:lvl>
    <w:lvl w:ilvl="6" w:tplc="0422000F" w:tentative="1">
      <w:start w:val="1"/>
      <w:numFmt w:val="decimal"/>
      <w:lvlText w:val="%7."/>
      <w:lvlJc w:val="left"/>
      <w:pPr>
        <w:ind w:left="5033" w:hanging="360"/>
      </w:pPr>
      <w:rPr>
        <w:rFonts w:cs="Times New Roman"/>
      </w:rPr>
    </w:lvl>
    <w:lvl w:ilvl="7" w:tplc="04220019" w:tentative="1">
      <w:start w:val="1"/>
      <w:numFmt w:val="lowerLetter"/>
      <w:lvlText w:val="%8."/>
      <w:lvlJc w:val="left"/>
      <w:pPr>
        <w:ind w:left="5753" w:hanging="360"/>
      </w:pPr>
      <w:rPr>
        <w:rFonts w:cs="Times New Roman"/>
      </w:rPr>
    </w:lvl>
    <w:lvl w:ilvl="8" w:tplc="0422001B" w:tentative="1">
      <w:start w:val="1"/>
      <w:numFmt w:val="lowerRoman"/>
      <w:lvlText w:val="%9."/>
      <w:lvlJc w:val="right"/>
      <w:pPr>
        <w:ind w:left="6473" w:hanging="180"/>
      </w:pPr>
      <w:rPr>
        <w:rFonts w:cs="Times New Roman"/>
      </w:rPr>
    </w:lvl>
  </w:abstractNum>
  <w:abstractNum w:abstractNumId="4">
    <w:nsid w:val="2DED07CB"/>
    <w:multiLevelType w:val="multilevel"/>
    <w:tmpl w:val="E580EF2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b w:val="0"/>
        <w:strike w:val="0"/>
        <w:dstrike w:val="0"/>
        <w:u w:val="none"/>
        <w:effect w:val="none"/>
      </w:rPr>
    </w:lvl>
    <w:lvl w:ilvl="2">
      <w:start w:val="1"/>
      <w:numFmt w:val="decimal"/>
      <w:isLgl/>
      <w:lvlText w:val="%1.%2.%3."/>
      <w:lvlJc w:val="left"/>
      <w:pPr>
        <w:tabs>
          <w:tab w:val="num" w:pos="1080"/>
        </w:tabs>
        <w:ind w:left="1080" w:hanging="720"/>
      </w:pPr>
      <w:rPr>
        <w:rFonts w:cs="Times New Roman"/>
        <w:b w:val="0"/>
        <w:strike w:val="0"/>
        <w:dstrike w:val="0"/>
        <w:u w:val="none"/>
        <w:effect w:val="none"/>
      </w:rPr>
    </w:lvl>
    <w:lvl w:ilvl="3">
      <w:start w:val="1"/>
      <w:numFmt w:val="decimal"/>
      <w:isLgl/>
      <w:lvlText w:val="%1.%2.%3.%4."/>
      <w:lvlJc w:val="left"/>
      <w:pPr>
        <w:tabs>
          <w:tab w:val="num" w:pos="1440"/>
        </w:tabs>
        <w:ind w:left="1440" w:hanging="1080"/>
      </w:pPr>
      <w:rPr>
        <w:rFonts w:cs="Times New Roman"/>
        <w:b w:val="0"/>
        <w:strike w:val="0"/>
        <w:dstrike w:val="0"/>
        <w:u w:val="none"/>
        <w:effect w:val="none"/>
      </w:rPr>
    </w:lvl>
    <w:lvl w:ilvl="4">
      <w:start w:val="1"/>
      <w:numFmt w:val="decimal"/>
      <w:isLgl/>
      <w:lvlText w:val="%1.%2.%3.%4.%5."/>
      <w:lvlJc w:val="left"/>
      <w:pPr>
        <w:tabs>
          <w:tab w:val="num" w:pos="1440"/>
        </w:tabs>
        <w:ind w:left="1440" w:hanging="1080"/>
      </w:pPr>
      <w:rPr>
        <w:rFonts w:cs="Times New Roman"/>
        <w:b w:val="0"/>
        <w:strike w:val="0"/>
        <w:dstrike w:val="0"/>
        <w:u w:val="none"/>
        <w:effect w:val="none"/>
      </w:rPr>
    </w:lvl>
    <w:lvl w:ilvl="5">
      <w:start w:val="1"/>
      <w:numFmt w:val="decimal"/>
      <w:isLgl/>
      <w:lvlText w:val="%1.%2.%3.%4.%5.%6."/>
      <w:lvlJc w:val="left"/>
      <w:pPr>
        <w:tabs>
          <w:tab w:val="num" w:pos="1800"/>
        </w:tabs>
        <w:ind w:left="1800" w:hanging="1440"/>
      </w:pPr>
      <w:rPr>
        <w:rFonts w:cs="Times New Roman"/>
        <w:b w:val="0"/>
        <w:strike w:val="0"/>
        <w:dstrike w:val="0"/>
        <w:u w:val="none"/>
        <w:effect w:val="none"/>
      </w:rPr>
    </w:lvl>
    <w:lvl w:ilvl="6">
      <w:start w:val="1"/>
      <w:numFmt w:val="decimal"/>
      <w:isLgl/>
      <w:lvlText w:val="%1.%2.%3.%4.%5.%6.%7."/>
      <w:lvlJc w:val="left"/>
      <w:pPr>
        <w:tabs>
          <w:tab w:val="num" w:pos="2160"/>
        </w:tabs>
        <w:ind w:left="2160" w:hanging="1800"/>
      </w:pPr>
      <w:rPr>
        <w:rFonts w:cs="Times New Roman"/>
        <w:b w:val="0"/>
        <w:strike w:val="0"/>
        <w:dstrike w:val="0"/>
        <w:u w:val="none"/>
        <w:effect w:val="none"/>
      </w:rPr>
    </w:lvl>
    <w:lvl w:ilvl="7">
      <w:start w:val="1"/>
      <w:numFmt w:val="decimal"/>
      <w:isLgl/>
      <w:lvlText w:val="%1.%2.%3.%4.%5.%6.%7.%8."/>
      <w:lvlJc w:val="left"/>
      <w:pPr>
        <w:tabs>
          <w:tab w:val="num" w:pos="2160"/>
        </w:tabs>
        <w:ind w:left="2160" w:hanging="1800"/>
      </w:pPr>
      <w:rPr>
        <w:rFonts w:cs="Times New Roman"/>
        <w:b w:val="0"/>
        <w:strike w:val="0"/>
        <w:dstrike w:val="0"/>
        <w:u w:val="none"/>
        <w:effect w:val="none"/>
      </w:rPr>
    </w:lvl>
    <w:lvl w:ilvl="8">
      <w:start w:val="1"/>
      <w:numFmt w:val="decimal"/>
      <w:isLgl/>
      <w:lvlText w:val="%1.%2.%3.%4.%5.%6.%7.%8.%9."/>
      <w:lvlJc w:val="left"/>
      <w:pPr>
        <w:tabs>
          <w:tab w:val="num" w:pos="2520"/>
        </w:tabs>
        <w:ind w:left="2520" w:hanging="2160"/>
      </w:pPr>
      <w:rPr>
        <w:rFonts w:cs="Times New Roman"/>
        <w:b w:val="0"/>
        <w:strike w:val="0"/>
        <w:dstrike w:val="0"/>
        <w:u w:val="none"/>
        <w:effect w:val="none"/>
      </w:rPr>
    </w:lvl>
  </w:abstractNum>
  <w:abstractNum w:abstractNumId="5">
    <w:nsid w:val="30D64FB4"/>
    <w:multiLevelType w:val="hybridMultilevel"/>
    <w:tmpl w:val="BF70C450"/>
    <w:lvl w:ilvl="0" w:tplc="71F2E49C">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653C06B4"/>
    <w:multiLevelType w:val="hybridMultilevel"/>
    <w:tmpl w:val="8B92FC56"/>
    <w:lvl w:ilvl="0" w:tplc="11203D92">
      <w:start w:val="1"/>
      <w:numFmt w:val="decimal"/>
      <w:lvlText w:val="%1."/>
      <w:lvlJc w:val="left"/>
      <w:pPr>
        <w:ind w:left="720" w:hanging="360"/>
      </w:pPr>
      <w:rPr>
        <w:rFonts w:cs="Times New Roman"/>
        <w:b w:val="0"/>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7">
    <w:nsid w:val="69DA1C57"/>
    <w:multiLevelType w:val="hybridMultilevel"/>
    <w:tmpl w:val="C3087F50"/>
    <w:lvl w:ilvl="0" w:tplc="8D08D60A">
      <w:start w:val="1"/>
      <w:numFmt w:val="decimal"/>
      <w:lvlText w:val="%1."/>
      <w:lvlJc w:val="left"/>
      <w:pPr>
        <w:ind w:left="645" w:hanging="360"/>
      </w:pPr>
      <w:rPr>
        <w:rFonts w:cs="Times New Roman" w:hint="default"/>
      </w:rPr>
    </w:lvl>
    <w:lvl w:ilvl="1" w:tplc="04220019" w:tentative="1">
      <w:start w:val="1"/>
      <w:numFmt w:val="lowerLetter"/>
      <w:lvlText w:val="%2."/>
      <w:lvlJc w:val="left"/>
      <w:pPr>
        <w:ind w:left="1365" w:hanging="360"/>
      </w:pPr>
      <w:rPr>
        <w:rFonts w:cs="Times New Roman"/>
      </w:rPr>
    </w:lvl>
    <w:lvl w:ilvl="2" w:tplc="0422001B" w:tentative="1">
      <w:start w:val="1"/>
      <w:numFmt w:val="lowerRoman"/>
      <w:lvlText w:val="%3."/>
      <w:lvlJc w:val="right"/>
      <w:pPr>
        <w:ind w:left="2085" w:hanging="180"/>
      </w:pPr>
      <w:rPr>
        <w:rFonts w:cs="Times New Roman"/>
      </w:rPr>
    </w:lvl>
    <w:lvl w:ilvl="3" w:tplc="0422000F" w:tentative="1">
      <w:start w:val="1"/>
      <w:numFmt w:val="decimal"/>
      <w:lvlText w:val="%4."/>
      <w:lvlJc w:val="left"/>
      <w:pPr>
        <w:ind w:left="2805" w:hanging="360"/>
      </w:pPr>
      <w:rPr>
        <w:rFonts w:cs="Times New Roman"/>
      </w:rPr>
    </w:lvl>
    <w:lvl w:ilvl="4" w:tplc="04220019" w:tentative="1">
      <w:start w:val="1"/>
      <w:numFmt w:val="lowerLetter"/>
      <w:lvlText w:val="%5."/>
      <w:lvlJc w:val="left"/>
      <w:pPr>
        <w:ind w:left="3525" w:hanging="360"/>
      </w:pPr>
      <w:rPr>
        <w:rFonts w:cs="Times New Roman"/>
      </w:rPr>
    </w:lvl>
    <w:lvl w:ilvl="5" w:tplc="0422001B" w:tentative="1">
      <w:start w:val="1"/>
      <w:numFmt w:val="lowerRoman"/>
      <w:lvlText w:val="%6."/>
      <w:lvlJc w:val="right"/>
      <w:pPr>
        <w:ind w:left="4245" w:hanging="180"/>
      </w:pPr>
      <w:rPr>
        <w:rFonts w:cs="Times New Roman"/>
      </w:rPr>
    </w:lvl>
    <w:lvl w:ilvl="6" w:tplc="0422000F" w:tentative="1">
      <w:start w:val="1"/>
      <w:numFmt w:val="decimal"/>
      <w:lvlText w:val="%7."/>
      <w:lvlJc w:val="left"/>
      <w:pPr>
        <w:ind w:left="4965" w:hanging="360"/>
      </w:pPr>
      <w:rPr>
        <w:rFonts w:cs="Times New Roman"/>
      </w:rPr>
    </w:lvl>
    <w:lvl w:ilvl="7" w:tplc="04220019" w:tentative="1">
      <w:start w:val="1"/>
      <w:numFmt w:val="lowerLetter"/>
      <w:lvlText w:val="%8."/>
      <w:lvlJc w:val="left"/>
      <w:pPr>
        <w:ind w:left="5685" w:hanging="360"/>
      </w:pPr>
      <w:rPr>
        <w:rFonts w:cs="Times New Roman"/>
      </w:rPr>
    </w:lvl>
    <w:lvl w:ilvl="8" w:tplc="0422001B" w:tentative="1">
      <w:start w:val="1"/>
      <w:numFmt w:val="lowerRoman"/>
      <w:lvlText w:val="%9."/>
      <w:lvlJc w:val="right"/>
      <w:pPr>
        <w:ind w:left="6405" w:hanging="180"/>
      </w:pPr>
      <w:rPr>
        <w:rFonts w:cs="Times New Roman"/>
      </w:rPr>
    </w:lvl>
  </w:abstractNum>
  <w:abstractNum w:abstractNumId="8">
    <w:nsid w:val="744D6E0A"/>
    <w:multiLevelType w:val="hybridMultilevel"/>
    <w:tmpl w:val="0CB013E6"/>
    <w:lvl w:ilvl="0" w:tplc="0D385CEA">
      <w:start w:val="2"/>
      <w:numFmt w:val="decimal"/>
      <w:lvlText w:val="%1."/>
      <w:lvlJc w:val="left"/>
      <w:pPr>
        <w:ind w:left="428" w:hanging="360"/>
      </w:pPr>
      <w:rPr>
        <w:rFonts w:cs="Times New Roman" w:hint="default"/>
      </w:rPr>
    </w:lvl>
    <w:lvl w:ilvl="1" w:tplc="04220019" w:tentative="1">
      <w:start w:val="1"/>
      <w:numFmt w:val="lowerLetter"/>
      <w:lvlText w:val="%2."/>
      <w:lvlJc w:val="left"/>
      <w:pPr>
        <w:ind w:left="1148" w:hanging="360"/>
      </w:pPr>
      <w:rPr>
        <w:rFonts w:cs="Times New Roman"/>
      </w:rPr>
    </w:lvl>
    <w:lvl w:ilvl="2" w:tplc="0422001B" w:tentative="1">
      <w:start w:val="1"/>
      <w:numFmt w:val="lowerRoman"/>
      <w:lvlText w:val="%3."/>
      <w:lvlJc w:val="right"/>
      <w:pPr>
        <w:ind w:left="1868" w:hanging="180"/>
      </w:pPr>
      <w:rPr>
        <w:rFonts w:cs="Times New Roman"/>
      </w:rPr>
    </w:lvl>
    <w:lvl w:ilvl="3" w:tplc="0422000F" w:tentative="1">
      <w:start w:val="1"/>
      <w:numFmt w:val="decimal"/>
      <w:lvlText w:val="%4."/>
      <w:lvlJc w:val="left"/>
      <w:pPr>
        <w:ind w:left="2588" w:hanging="360"/>
      </w:pPr>
      <w:rPr>
        <w:rFonts w:cs="Times New Roman"/>
      </w:rPr>
    </w:lvl>
    <w:lvl w:ilvl="4" w:tplc="04220019" w:tentative="1">
      <w:start w:val="1"/>
      <w:numFmt w:val="lowerLetter"/>
      <w:lvlText w:val="%5."/>
      <w:lvlJc w:val="left"/>
      <w:pPr>
        <w:ind w:left="3308" w:hanging="360"/>
      </w:pPr>
      <w:rPr>
        <w:rFonts w:cs="Times New Roman"/>
      </w:rPr>
    </w:lvl>
    <w:lvl w:ilvl="5" w:tplc="0422001B" w:tentative="1">
      <w:start w:val="1"/>
      <w:numFmt w:val="lowerRoman"/>
      <w:lvlText w:val="%6."/>
      <w:lvlJc w:val="right"/>
      <w:pPr>
        <w:ind w:left="4028" w:hanging="180"/>
      </w:pPr>
      <w:rPr>
        <w:rFonts w:cs="Times New Roman"/>
      </w:rPr>
    </w:lvl>
    <w:lvl w:ilvl="6" w:tplc="0422000F" w:tentative="1">
      <w:start w:val="1"/>
      <w:numFmt w:val="decimal"/>
      <w:lvlText w:val="%7."/>
      <w:lvlJc w:val="left"/>
      <w:pPr>
        <w:ind w:left="4748" w:hanging="360"/>
      </w:pPr>
      <w:rPr>
        <w:rFonts w:cs="Times New Roman"/>
      </w:rPr>
    </w:lvl>
    <w:lvl w:ilvl="7" w:tplc="04220019" w:tentative="1">
      <w:start w:val="1"/>
      <w:numFmt w:val="lowerLetter"/>
      <w:lvlText w:val="%8."/>
      <w:lvlJc w:val="left"/>
      <w:pPr>
        <w:ind w:left="5468" w:hanging="360"/>
      </w:pPr>
      <w:rPr>
        <w:rFonts w:cs="Times New Roman"/>
      </w:rPr>
    </w:lvl>
    <w:lvl w:ilvl="8" w:tplc="0422001B" w:tentative="1">
      <w:start w:val="1"/>
      <w:numFmt w:val="lowerRoman"/>
      <w:lvlText w:val="%9."/>
      <w:lvlJc w:val="right"/>
      <w:pPr>
        <w:ind w:left="6188"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1"/>
  </w:num>
  <w:num w:numId="6">
    <w:abstractNumId w:val="8"/>
  </w:num>
  <w:num w:numId="7">
    <w:abstractNumId w:val="3"/>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1AD3"/>
    <w:rsid w:val="0002063E"/>
    <w:rsid w:val="00022ABB"/>
    <w:rsid w:val="0003526B"/>
    <w:rsid w:val="00074899"/>
    <w:rsid w:val="00094178"/>
    <w:rsid w:val="000A474E"/>
    <w:rsid w:val="000D06AE"/>
    <w:rsid w:val="000F22CB"/>
    <w:rsid w:val="00112D65"/>
    <w:rsid w:val="0015514E"/>
    <w:rsid w:val="00162D7C"/>
    <w:rsid w:val="00167E2D"/>
    <w:rsid w:val="001A1891"/>
    <w:rsid w:val="001A6409"/>
    <w:rsid w:val="001B7697"/>
    <w:rsid w:val="001E3BA2"/>
    <w:rsid w:val="001F1ABD"/>
    <w:rsid w:val="001F2F2C"/>
    <w:rsid w:val="001F744C"/>
    <w:rsid w:val="00202C97"/>
    <w:rsid w:val="002427FB"/>
    <w:rsid w:val="00264D17"/>
    <w:rsid w:val="00280145"/>
    <w:rsid w:val="002872F0"/>
    <w:rsid w:val="002C3FF7"/>
    <w:rsid w:val="002C6CBA"/>
    <w:rsid w:val="002D5899"/>
    <w:rsid w:val="002D700A"/>
    <w:rsid w:val="002F3725"/>
    <w:rsid w:val="002F5089"/>
    <w:rsid w:val="00300445"/>
    <w:rsid w:val="0032659B"/>
    <w:rsid w:val="00340822"/>
    <w:rsid w:val="0034719C"/>
    <w:rsid w:val="003937A9"/>
    <w:rsid w:val="00395D20"/>
    <w:rsid w:val="003A2957"/>
    <w:rsid w:val="003A50D2"/>
    <w:rsid w:val="003C4074"/>
    <w:rsid w:val="003E15AD"/>
    <w:rsid w:val="003F05DB"/>
    <w:rsid w:val="0040240B"/>
    <w:rsid w:val="004220E2"/>
    <w:rsid w:val="00424E95"/>
    <w:rsid w:val="00430948"/>
    <w:rsid w:val="00455EDC"/>
    <w:rsid w:val="00457C0C"/>
    <w:rsid w:val="004815B2"/>
    <w:rsid w:val="004978EE"/>
    <w:rsid w:val="00533EED"/>
    <w:rsid w:val="00594C2A"/>
    <w:rsid w:val="005A4F88"/>
    <w:rsid w:val="005B1629"/>
    <w:rsid w:val="005E5DB8"/>
    <w:rsid w:val="005F2152"/>
    <w:rsid w:val="006239E7"/>
    <w:rsid w:val="00640421"/>
    <w:rsid w:val="00655BAC"/>
    <w:rsid w:val="00662091"/>
    <w:rsid w:val="00674ABD"/>
    <w:rsid w:val="00681669"/>
    <w:rsid w:val="00686C52"/>
    <w:rsid w:val="006A00A1"/>
    <w:rsid w:val="006A6A10"/>
    <w:rsid w:val="006D557C"/>
    <w:rsid w:val="006E5B19"/>
    <w:rsid w:val="00713F74"/>
    <w:rsid w:val="00742B65"/>
    <w:rsid w:val="007542A3"/>
    <w:rsid w:val="00781162"/>
    <w:rsid w:val="00795AD1"/>
    <w:rsid w:val="007B06A6"/>
    <w:rsid w:val="007C72A4"/>
    <w:rsid w:val="007D213E"/>
    <w:rsid w:val="00807392"/>
    <w:rsid w:val="00820DF5"/>
    <w:rsid w:val="00825471"/>
    <w:rsid w:val="00857E10"/>
    <w:rsid w:val="008976FD"/>
    <w:rsid w:val="008B699E"/>
    <w:rsid w:val="008D27EF"/>
    <w:rsid w:val="008E5F36"/>
    <w:rsid w:val="009017D3"/>
    <w:rsid w:val="00917482"/>
    <w:rsid w:val="00947E33"/>
    <w:rsid w:val="00956F2F"/>
    <w:rsid w:val="00974744"/>
    <w:rsid w:val="009772EF"/>
    <w:rsid w:val="00991FC7"/>
    <w:rsid w:val="00992BDE"/>
    <w:rsid w:val="00994B3A"/>
    <w:rsid w:val="009C61F9"/>
    <w:rsid w:val="009D3D06"/>
    <w:rsid w:val="009D55D8"/>
    <w:rsid w:val="009D69FF"/>
    <w:rsid w:val="009F0E54"/>
    <w:rsid w:val="00A069E3"/>
    <w:rsid w:val="00A27127"/>
    <w:rsid w:val="00A311AC"/>
    <w:rsid w:val="00A6179E"/>
    <w:rsid w:val="00A82B48"/>
    <w:rsid w:val="00A90047"/>
    <w:rsid w:val="00A95F11"/>
    <w:rsid w:val="00AA2486"/>
    <w:rsid w:val="00AB7954"/>
    <w:rsid w:val="00AE52AB"/>
    <w:rsid w:val="00B05B79"/>
    <w:rsid w:val="00B101B6"/>
    <w:rsid w:val="00B218E0"/>
    <w:rsid w:val="00B30287"/>
    <w:rsid w:val="00B3578F"/>
    <w:rsid w:val="00B600EF"/>
    <w:rsid w:val="00B641C2"/>
    <w:rsid w:val="00BD332F"/>
    <w:rsid w:val="00C23E17"/>
    <w:rsid w:val="00C67A9D"/>
    <w:rsid w:val="00C76190"/>
    <w:rsid w:val="00C87255"/>
    <w:rsid w:val="00CA1AD3"/>
    <w:rsid w:val="00CB4385"/>
    <w:rsid w:val="00D432EF"/>
    <w:rsid w:val="00D47C81"/>
    <w:rsid w:val="00D762DB"/>
    <w:rsid w:val="00DB647B"/>
    <w:rsid w:val="00DD4682"/>
    <w:rsid w:val="00E01E05"/>
    <w:rsid w:val="00E06EB4"/>
    <w:rsid w:val="00E31A0C"/>
    <w:rsid w:val="00E9199C"/>
    <w:rsid w:val="00EB0F24"/>
    <w:rsid w:val="00EC6372"/>
    <w:rsid w:val="00ED302C"/>
    <w:rsid w:val="00F04F46"/>
    <w:rsid w:val="00F21771"/>
    <w:rsid w:val="00F355E6"/>
    <w:rsid w:val="00F609AC"/>
    <w:rsid w:val="00F73CE7"/>
    <w:rsid w:val="00F76CC0"/>
    <w:rsid w:val="00F8291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D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A1AD3"/>
    <w:pPr>
      <w:spacing w:before="100" w:beforeAutospacing="1" w:after="100" w:afterAutospacing="1"/>
    </w:pPr>
    <w:rPr>
      <w:lang w:val="ru-RU" w:eastAsia="ru-RU"/>
    </w:rPr>
  </w:style>
  <w:style w:type="character" w:styleId="Strong">
    <w:name w:val="Strong"/>
    <w:basedOn w:val="DefaultParagraphFont"/>
    <w:uiPriority w:val="99"/>
    <w:qFormat/>
    <w:rsid w:val="00CA1AD3"/>
    <w:rPr>
      <w:rFonts w:cs="Times New Roman"/>
      <w:b/>
      <w:bCs/>
    </w:rPr>
  </w:style>
  <w:style w:type="paragraph" w:styleId="BalloonText">
    <w:name w:val="Balloon Text"/>
    <w:basedOn w:val="Normal"/>
    <w:link w:val="BalloonTextChar"/>
    <w:uiPriority w:val="99"/>
    <w:semiHidden/>
    <w:rsid w:val="00CA1A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1AD3"/>
    <w:rPr>
      <w:rFonts w:ascii="Tahoma" w:hAnsi="Tahoma" w:cs="Tahoma"/>
      <w:sz w:val="16"/>
      <w:szCs w:val="16"/>
      <w:lang w:val="uk-UA" w:eastAsia="uk-UA"/>
    </w:rPr>
  </w:style>
  <w:style w:type="paragraph" w:styleId="ListParagraph">
    <w:name w:val="List Paragraph"/>
    <w:basedOn w:val="Normal"/>
    <w:uiPriority w:val="99"/>
    <w:qFormat/>
    <w:rsid w:val="00F355E6"/>
    <w:pPr>
      <w:ind w:left="720"/>
      <w:contextualSpacing/>
    </w:pPr>
  </w:style>
</w:styles>
</file>

<file path=word/webSettings.xml><?xml version="1.0" encoding="utf-8"?>
<w:webSettings xmlns:r="http://schemas.openxmlformats.org/officeDocument/2006/relationships" xmlns:w="http://schemas.openxmlformats.org/wordprocessingml/2006/main">
  <w:divs>
    <w:div w:id="1924680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237</TotalTime>
  <Pages>3</Pages>
  <Words>2508</Words>
  <Characters>1430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 вот</dc:creator>
  <cp:keywords/>
  <dc:description/>
  <cp:lastModifiedBy>USER</cp:lastModifiedBy>
  <cp:revision>52</cp:revision>
  <cp:lastPrinted>2021-07-19T14:16:00Z</cp:lastPrinted>
  <dcterms:created xsi:type="dcterms:W3CDTF">2021-03-18T09:58:00Z</dcterms:created>
  <dcterms:modified xsi:type="dcterms:W3CDTF">2021-07-19T14:21:00Z</dcterms:modified>
</cp:coreProperties>
</file>