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3B" w:rsidRDefault="00B0643B" w:rsidP="00B0643B">
      <w:pPr>
        <w:pStyle w:val="ad"/>
        <w:spacing w:after="0"/>
        <w:ind w:left="0" w:right="176"/>
        <w:rPr>
          <w:b/>
          <w:sz w:val="28"/>
          <w:szCs w:val="28"/>
        </w:rPr>
      </w:pPr>
    </w:p>
    <w:p w:rsidR="00B0643B" w:rsidRPr="002E12BA" w:rsidRDefault="0080104D" w:rsidP="00B0643B">
      <w:pPr>
        <w:pStyle w:val="af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43B" w:rsidRPr="002E12BA" w:rsidRDefault="00B0643B" w:rsidP="00B0643B">
      <w:pPr>
        <w:pStyle w:val="af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B0643B" w:rsidRPr="002E12BA" w:rsidRDefault="00B0643B" w:rsidP="00B0643B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ПІЩАНСЬКА СІЛЬСЬКА РАДА</w:t>
      </w:r>
    </w:p>
    <w:p w:rsidR="00B0643B" w:rsidRDefault="00B0643B" w:rsidP="00B064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E12BA">
        <w:rPr>
          <w:b/>
          <w:sz w:val="28"/>
          <w:szCs w:val="28"/>
        </w:rPr>
        <w:t>ПОДІЛЬСЬКОГО РАЙОНУ ОДЕСЬКОЇ ОБЛАСТІ</w:t>
      </w:r>
    </w:p>
    <w:p w:rsidR="00B0643B" w:rsidRPr="002E12BA" w:rsidRDefault="00B0643B" w:rsidP="00B0643B">
      <w:pPr>
        <w:ind w:firstLine="708"/>
        <w:jc w:val="center"/>
        <w:rPr>
          <w:sz w:val="28"/>
          <w:szCs w:val="28"/>
        </w:rPr>
      </w:pPr>
    </w:p>
    <w:p w:rsidR="00B0643B" w:rsidRDefault="00B0643B" w:rsidP="00B0643B">
      <w:pPr>
        <w:jc w:val="center"/>
        <w:outlineLvl w:val="0"/>
        <w:rPr>
          <w:sz w:val="28"/>
          <w:szCs w:val="28"/>
        </w:rPr>
      </w:pPr>
      <w:r w:rsidRPr="002E12BA">
        <w:rPr>
          <w:sz w:val="28"/>
          <w:szCs w:val="28"/>
        </w:rPr>
        <w:t>ВИКОНАВЧИЙ КОМІТЕТ</w:t>
      </w:r>
    </w:p>
    <w:p w:rsidR="00AE0F9A" w:rsidRDefault="00AE0F9A" w:rsidP="00B0643B">
      <w:pPr>
        <w:jc w:val="center"/>
        <w:outlineLvl w:val="0"/>
        <w:rPr>
          <w:sz w:val="28"/>
          <w:szCs w:val="28"/>
        </w:rPr>
      </w:pPr>
    </w:p>
    <w:p w:rsidR="00B0643B" w:rsidRPr="002E12BA" w:rsidRDefault="00B0643B" w:rsidP="00B0643B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РІШЕННЯ</w:t>
      </w:r>
    </w:p>
    <w:p w:rsidR="00B0643B" w:rsidRPr="002E12BA" w:rsidRDefault="00B0643B" w:rsidP="00B0643B">
      <w:pPr>
        <w:rPr>
          <w:sz w:val="28"/>
          <w:szCs w:val="28"/>
        </w:rPr>
      </w:pPr>
    </w:p>
    <w:p w:rsidR="00B0643B" w:rsidRPr="0011500E" w:rsidRDefault="001D1AFD" w:rsidP="00AF0066">
      <w:pPr>
        <w:ind w:left="-284"/>
        <w:rPr>
          <w:sz w:val="28"/>
          <w:szCs w:val="28"/>
        </w:rPr>
      </w:pPr>
      <w:r w:rsidRPr="0011500E">
        <w:rPr>
          <w:sz w:val="28"/>
          <w:szCs w:val="28"/>
        </w:rPr>
        <w:t>2</w:t>
      </w:r>
      <w:r w:rsidR="00DE6179">
        <w:rPr>
          <w:sz w:val="28"/>
          <w:szCs w:val="28"/>
        </w:rPr>
        <w:t>9</w:t>
      </w:r>
      <w:r w:rsidR="00B0643B" w:rsidRPr="0011500E">
        <w:rPr>
          <w:sz w:val="28"/>
          <w:szCs w:val="28"/>
        </w:rPr>
        <w:t xml:space="preserve"> </w:t>
      </w:r>
      <w:r w:rsidR="0011500E">
        <w:rPr>
          <w:sz w:val="28"/>
          <w:szCs w:val="28"/>
        </w:rPr>
        <w:t>листопада</w:t>
      </w:r>
      <w:r w:rsidR="00B0643B" w:rsidRPr="0011500E">
        <w:rPr>
          <w:sz w:val="28"/>
          <w:szCs w:val="28"/>
        </w:rPr>
        <w:t xml:space="preserve"> 202</w:t>
      </w:r>
      <w:r w:rsidR="0011500E">
        <w:rPr>
          <w:sz w:val="28"/>
          <w:szCs w:val="28"/>
        </w:rPr>
        <w:t>3</w:t>
      </w:r>
      <w:r w:rsidR="00B0643B" w:rsidRPr="0011500E">
        <w:rPr>
          <w:sz w:val="28"/>
          <w:szCs w:val="28"/>
        </w:rPr>
        <w:t xml:space="preserve"> року              </w:t>
      </w:r>
      <w:r w:rsidR="00113367" w:rsidRPr="0011500E">
        <w:rPr>
          <w:sz w:val="28"/>
          <w:szCs w:val="28"/>
        </w:rPr>
        <w:t xml:space="preserve">     </w:t>
      </w:r>
      <w:r w:rsidR="00B0643B" w:rsidRPr="0011500E">
        <w:rPr>
          <w:sz w:val="28"/>
          <w:szCs w:val="28"/>
        </w:rPr>
        <w:t xml:space="preserve"> </w:t>
      </w:r>
      <w:r w:rsidR="00AF0066">
        <w:rPr>
          <w:sz w:val="28"/>
          <w:szCs w:val="28"/>
        </w:rPr>
        <w:t xml:space="preserve">    </w:t>
      </w:r>
      <w:r w:rsidR="00B0643B" w:rsidRPr="0011500E">
        <w:rPr>
          <w:sz w:val="28"/>
          <w:szCs w:val="28"/>
        </w:rPr>
        <w:t>с. Піщана</w:t>
      </w:r>
      <w:r w:rsidR="00B0643B" w:rsidRPr="0011500E">
        <w:rPr>
          <w:sz w:val="28"/>
          <w:szCs w:val="28"/>
        </w:rPr>
        <w:tab/>
        <w:t xml:space="preserve">                                         №</w:t>
      </w:r>
      <w:r w:rsidR="00DE6179">
        <w:rPr>
          <w:sz w:val="28"/>
          <w:szCs w:val="28"/>
        </w:rPr>
        <w:t xml:space="preserve"> 8</w:t>
      </w:r>
      <w:r w:rsidR="00DA2600">
        <w:rPr>
          <w:sz w:val="28"/>
          <w:szCs w:val="28"/>
        </w:rPr>
        <w:t>4</w:t>
      </w:r>
      <w:r w:rsidR="00B0643B" w:rsidRPr="0011500E">
        <w:rPr>
          <w:sz w:val="28"/>
          <w:szCs w:val="28"/>
        </w:rPr>
        <w:t xml:space="preserve"> </w:t>
      </w:r>
    </w:p>
    <w:p w:rsidR="00B0643B" w:rsidRDefault="00B0643B" w:rsidP="00664DEC">
      <w:pPr>
        <w:tabs>
          <w:tab w:val="left" w:pos="4466"/>
        </w:tabs>
      </w:pPr>
    </w:p>
    <w:p w:rsidR="00DA2600" w:rsidRDefault="00B07EF5" w:rsidP="00134072">
      <w:pPr>
        <w:ind w:left="-284" w:right="282"/>
        <w:jc w:val="both"/>
        <w:rPr>
          <w:b/>
          <w:sz w:val="28"/>
          <w:szCs w:val="28"/>
        </w:rPr>
      </w:pPr>
      <w:r w:rsidRPr="00DE6179">
        <w:rPr>
          <w:b/>
          <w:sz w:val="28"/>
          <w:szCs w:val="28"/>
        </w:rPr>
        <w:t>Про затвердження плану основних заходів цивільного захисту</w:t>
      </w:r>
    </w:p>
    <w:p w:rsidR="00B07EF5" w:rsidRPr="00DE6179" w:rsidRDefault="0011500E" w:rsidP="00134072">
      <w:pPr>
        <w:ind w:left="-284" w:right="282"/>
        <w:jc w:val="both"/>
        <w:rPr>
          <w:b/>
          <w:sz w:val="28"/>
          <w:szCs w:val="28"/>
        </w:rPr>
      </w:pPr>
      <w:r w:rsidRPr="00DE6179">
        <w:rPr>
          <w:b/>
          <w:sz w:val="28"/>
          <w:szCs w:val="28"/>
        </w:rPr>
        <w:t>Піщанської</w:t>
      </w:r>
      <w:r w:rsidR="00DA2600">
        <w:rPr>
          <w:b/>
          <w:sz w:val="28"/>
          <w:szCs w:val="28"/>
        </w:rPr>
        <w:t xml:space="preserve"> </w:t>
      </w:r>
      <w:r w:rsidR="00B07EF5" w:rsidRPr="00DE6179">
        <w:rPr>
          <w:b/>
          <w:sz w:val="28"/>
          <w:szCs w:val="28"/>
        </w:rPr>
        <w:t>сільської ради на 202</w:t>
      </w:r>
      <w:r w:rsidRPr="00DE6179">
        <w:rPr>
          <w:b/>
          <w:sz w:val="28"/>
          <w:szCs w:val="28"/>
        </w:rPr>
        <w:t>4</w:t>
      </w:r>
      <w:r w:rsidR="00B07EF5" w:rsidRPr="00DE6179">
        <w:rPr>
          <w:b/>
          <w:sz w:val="28"/>
          <w:szCs w:val="28"/>
        </w:rPr>
        <w:t xml:space="preserve"> рік</w:t>
      </w:r>
    </w:p>
    <w:p w:rsidR="00B07EF5" w:rsidRDefault="00B07EF5" w:rsidP="00134072">
      <w:pPr>
        <w:ind w:left="-284" w:right="282"/>
        <w:rPr>
          <w:rFonts w:eastAsiaTheme="minorHAnsi"/>
          <w:sz w:val="28"/>
          <w:szCs w:val="28"/>
          <w:lang w:eastAsia="en-US"/>
        </w:rPr>
      </w:pPr>
    </w:p>
    <w:p w:rsidR="00134072" w:rsidRPr="00134072" w:rsidRDefault="00B07EF5" w:rsidP="00134072">
      <w:pPr>
        <w:pStyle w:val="a7"/>
        <w:ind w:left="-284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ст</w:t>
      </w:r>
      <w:r w:rsidR="005F2F67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атті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130 Кодексу цивільного захисту України, з метою зниження ризиків виникнення надзвичайних ситуацій, підвищення рівня захисту населення </w:t>
      </w:r>
      <w:r w:rsidR="00685D76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на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територі</w:t>
      </w:r>
      <w:r w:rsidR="00685D76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ї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П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іщанської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сільської ради у сфері цивільного захисту на 202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4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рік, 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839A9" w:rsidRPr="00134072">
        <w:rPr>
          <w:rFonts w:ascii="Times New Roman" w:hAnsi="Times New Roman"/>
          <w:sz w:val="28"/>
          <w:szCs w:val="28"/>
          <w:lang w:val="uk-UA"/>
        </w:rPr>
        <w:t>стат</w:t>
      </w:r>
      <w:r w:rsidR="00D839A9">
        <w:rPr>
          <w:rFonts w:ascii="Times New Roman" w:hAnsi="Times New Roman"/>
          <w:sz w:val="28"/>
          <w:szCs w:val="28"/>
          <w:lang w:val="uk-UA"/>
        </w:rPr>
        <w:t>тею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D1D">
        <w:rPr>
          <w:rFonts w:ascii="Times New Roman" w:hAnsi="Times New Roman"/>
          <w:sz w:val="28"/>
          <w:szCs w:val="28"/>
          <w:lang w:val="uk-UA"/>
        </w:rPr>
        <w:t>36</w:t>
      </w:r>
      <w:r w:rsidR="000C4D1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 Закону України  "Про місцеве самоврядування в Україні", виконавчий комітет сільської ради</w:t>
      </w:r>
    </w:p>
    <w:p w:rsidR="00134072" w:rsidRPr="00F8629D" w:rsidRDefault="00134072" w:rsidP="00134072">
      <w:pPr>
        <w:pStyle w:val="a7"/>
        <w:ind w:left="-284" w:right="282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4072" w:rsidRDefault="00134072" w:rsidP="00134072">
      <w:pPr>
        <w:tabs>
          <w:tab w:val="left" w:pos="0"/>
        </w:tabs>
        <w:ind w:left="-284" w:right="282"/>
        <w:jc w:val="both"/>
      </w:pPr>
    </w:p>
    <w:p w:rsidR="00134072" w:rsidRPr="005F2F67" w:rsidRDefault="00134072" w:rsidP="00134072">
      <w:pPr>
        <w:tabs>
          <w:tab w:val="left" w:pos="4466"/>
        </w:tabs>
        <w:ind w:left="-284" w:right="282"/>
        <w:jc w:val="both"/>
        <w:rPr>
          <w:b/>
          <w:sz w:val="28"/>
          <w:szCs w:val="28"/>
        </w:rPr>
      </w:pPr>
      <w:r w:rsidRPr="005F2F67">
        <w:rPr>
          <w:b/>
          <w:sz w:val="28"/>
          <w:szCs w:val="28"/>
        </w:rPr>
        <w:t>ВИРІШИВ:</w:t>
      </w:r>
    </w:p>
    <w:p w:rsidR="00134072" w:rsidRDefault="00134072" w:rsidP="00134072">
      <w:pPr>
        <w:tabs>
          <w:tab w:val="left" w:pos="4466"/>
        </w:tabs>
        <w:ind w:left="-284" w:right="282"/>
        <w:jc w:val="both"/>
        <w:rPr>
          <w:b/>
        </w:rPr>
      </w:pPr>
    </w:p>
    <w:p w:rsidR="00B07EF5" w:rsidRDefault="00B07EF5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1.Затвердити план основних заходів цивільного захисту </w:t>
      </w:r>
      <w:r w:rsidR="00587961">
        <w:rPr>
          <w:sz w:val="28"/>
          <w:szCs w:val="28"/>
        </w:rPr>
        <w:t>Піщанської</w:t>
      </w:r>
      <w:r>
        <w:rPr>
          <w:sz w:val="28"/>
          <w:szCs w:val="28"/>
        </w:rPr>
        <w:t xml:space="preserve"> сільської ради на 202</w:t>
      </w:r>
      <w:r w:rsidR="00B84723">
        <w:rPr>
          <w:sz w:val="28"/>
          <w:szCs w:val="28"/>
        </w:rPr>
        <w:t>4</w:t>
      </w:r>
      <w:r>
        <w:rPr>
          <w:sz w:val="28"/>
          <w:szCs w:val="28"/>
        </w:rPr>
        <w:t xml:space="preserve"> рік</w:t>
      </w:r>
      <w:r w:rsidR="005879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87961">
        <w:rPr>
          <w:sz w:val="28"/>
          <w:szCs w:val="28"/>
        </w:rPr>
        <w:t>дода</w:t>
      </w:r>
      <w:r w:rsidR="005F2F67">
        <w:rPr>
          <w:sz w:val="28"/>
          <w:szCs w:val="28"/>
        </w:rPr>
        <w:t>ється</w:t>
      </w:r>
      <w:r>
        <w:rPr>
          <w:sz w:val="28"/>
          <w:szCs w:val="28"/>
        </w:rPr>
        <w:t>)</w:t>
      </w:r>
    </w:p>
    <w:p w:rsidR="000B2FD2" w:rsidRDefault="000B2FD2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</w:p>
    <w:p w:rsidR="000B2FD2" w:rsidRPr="000544CB" w:rsidRDefault="000B2FD2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  <w:r w:rsidRPr="000544CB">
        <w:rPr>
          <w:sz w:val="28"/>
          <w:szCs w:val="28"/>
        </w:rPr>
        <w:t>2.Координацію роботи та узагальнення інформа</w:t>
      </w:r>
      <w:r w:rsidR="005F2F67">
        <w:rPr>
          <w:sz w:val="28"/>
          <w:szCs w:val="28"/>
        </w:rPr>
        <w:t xml:space="preserve">ції про виконання заходів плану </w:t>
      </w:r>
      <w:r w:rsidRPr="000544CB">
        <w:rPr>
          <w:sz w:val="28"/>
          <w:szCs w:val="28"/>
        </w:rPr>
        <w:t xml:space="preserve">покласти на </w:t>
      </w:r>
      <w:r w:rsidR="000544CB" w:rsidRPr="000544CB">
        <w:rPr>
          <w:sz w:val="28"/>
          <w:szCs w:val="28"/>
        </w:rPr>
        <w:t>головного спеціаліста відділу земельних відносин, економіки, комунальної власності, архітектури та містобудування Піщанської сільської ради</w:t>
      </w:r>
      <w:r w:rsidRPr="000544CB">
        <w:rPr>
          <w:sz w:val="28"/>
          <w:szCs w:val="28"/>
        </w:rPr>
        <w:t xml:space="preserve"> </w:t>
      </w:r>
      <w:r w:rsidR="000544CB" w:rsidRPr="000544CB">
        <w:rPr>
          <w:sz w:val="28"/>
          <w:szCs w:val="28"/>
        </w:rPr>
        <w:t>Вигодянського С.Г.</w:t>
      </w:r>
    </w:p>
    <w:p w:rsidR="00B84723" w:rsidRDefault="00B84723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</w:p>
    <w:p w:rsidR="00134072" w:rsidRDefault="005F2F67" w:rsidP="00116BFD">
      <w:pPr>
        <w:shd w:val="clear" w:color="auto" w:fill="FFFFFF"/>
        <w:spacing w:after="180"/>
        <w:ind w:left="-284" w:right="284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D35" w:rsidRPr="0011500E">
        <w:rPr>
          <w:sz w:val="28"/>
          <w:szCs w:val="28"/>
        </w:rPr>
        <w:t>.</w:t>
      </w:r>
      <w:r w:rsidR="00651217" w:rsidRPr="0011500E">
        <w:rPr>
          <w:sz w:val="28"/>
          <w:szCs w:val="28"/>
        </w:rPr>
        <w:t xml:space="preserve"> Контроль за виконанням рішення покласти на </w:t>
      </w:r>
      <w:r w:rsidR="00651217" w:rsidRPr="0011500E">
        <w:rPr>
          <w:color w:val="000000"/>
          <w:sz w:val="28"/>
          <w:szCs w:val="28"/>
        </w:rPr>
        <w:t>заступника сільського голови з питань діяльності виконавчих органів</w:t>
      </w:r>
      <w:r w:rsidR="00DA2600">
        <w:rPr>
          <w:color w:val="000000"/>
          <w:sz w:val="28"/>
          <w:szCs w:val="28"/>
        </w:rPr>
        <w:t xml:space="preserve"> сільської</w:t>
      </w:r>
      <w:r w:rsidR="00651217" w:rsidRPr="0011500E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 xml:space="preserve"> Володимира ГЕРБЕНСЬКОГО</w:t>
      </w:r>
      <w:r w:rsidR="00651217" w:rsidRPr="0011500E">
        <w:rPr>
          <w:sz w:val="28"/>
          <w:szCs w:val="28"/>
        </w:rPr>
        <w:t xml:space="preserve">    </w:t>
      </w:r>
    </w:p>
    <w:p w:rsidR="00134072" w:rsidRDefault="00134072" w:rsidP="00134072">
      <w:pPr>
        <w:pStyle w:val="a7"/>
        <w:ind w:left="-284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072" w:rsidRDefault="00134072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CAE" w:rsidRDefault="00A22CAE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4F" w:rsidRDefault="00134072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В.о. сільського голови                                                            Валентина ГУЛЛА</w:t>
      </w:r>
      <w:r w:rsidR="00651217" w:rsidRPr="0011500E">
        <w:rPr>
          <w:rFonts w:ascii="Times New Roman" w:hAnsi="Times New Roman"/>
          <w:sz w:val="28"/>
          <w:szCs w:val="28"/>
        </w:rPr>
        <w:t xml:space="preserve"> </w:t>
      </w:r>
    </w:p>
    <w:p w:rsidR="0080488F" w:rsidRDefault="0080488F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</w:rPr>
      </w:pPr>
    </w:p>
    <w:p w:rsidR="0080488F" w:rsidRDefault="0080488F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</w:rPr>
      </w:pPr>
    </w:p>
    <w:p w:rsidR="0080488F" w:rsidRDefault="0080488F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</w:rPr>
      </w:pPr>
    </w:p>
    <w:p w:rsidR="0080488F" w:rsidRDefault="0080488F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</w:rPr>
      </w:pPr>
    </w:p>
    <w:p w:rsidR="0080488F" w:rsidRDefault="0080488F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</w:rPr>
      </w:pPr>
    </w:p>
    <w:p w:rsidR="0080488F" w:rsidRDefault="0080488F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  <w:sectPr w:rsidR="0080488F" w:rsidSect="00A3618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0488F" w:rsidRPr="0080488F" w:rsidRDefault="0080488F" w:rsidP="0080488F">
      <w:pPr>
        <w:ind w:left="10773" w:right="425"/>
        <w:rPr>
          <w:rFonts w:eastAsia="Calibri"/>
          <w:bCs/>
          <w:kern w:val="28"/>
          <w:lang w:val="ru-RU"/>
        </w:rPr>
      </w:pPr>
      <w:r w:rsidRPr="0080488F">
        <w:rPr>
          <w:rFonts w:eastAsia="Calibri"/>
          <w:b/>
          <w:bCs/>
          <w:kern w:val="28"/>
          <w:sz w:val="28"/>
          <w:szCs w:val="28"/>
        </w:rPr>
        <w:lastRenderedPageBreak/>
        <w:t xml:space="preserve">                                            </w:t>
      </w:r>
      <w:r w:rsidRPr="0080488F">
        <w:rPr>
          <w:rFonts w:eastAsia="Calibri"/>
          <w:bCs/>
          <w:kern w:val="28"/>
          <w:lang w:val="ru-RU"/>
        </w:rPr>
        <w:t>Додаток</w:t>
      </w:r>
    </w:p>
    <w:p w:rsidR="0080488F" w:rsidRPr="0080488F" w:rsidRDefault="0080488F" w:rsidP="0080488F">
      <w:pPr>
        <w:spacing w:line="228" w:lineRule="auto"/>
        <w:ind w:left="10773" w:right="-28"/>
        <w:rPr>
          <w:rFonts w:eastAsia="Calibri"/>
          <w:bCs/>
          <w:kern w:val="28"/>
        </w:rPr>
      </w:pPr>
      <w:r w:rsidRPr="0080488F">
        <w:rPr>
          <w:rFonts w:eastAsia="Calibri"/>
          <w:bCs/>
          <w:kern w:val="28"/>
          <w:lang w:val="ru-RU"/>
        </w:rPr>
        <w:t xml:space="preserve">до </w:t>
      </w:r>
      <w:r w:rsidRPr="0080488F">
        <w:rPr>
          <w:rFonts w:eastAsia="Calibri"/>
          <w:bCs/>
          <w:kern w:val="28"/>
        </w:rPr>
        <w:t>рішення виконавчого комітету від 29</w:t>
      </w:r>
      <w:r w:rsidRPr="0080488F">
        <w:rPr>
          <w:rFonts w:eastAsia="Calibri"/>
          <w:bCs/>
          <w:kern w:val="28"/>
          <w:lang w:val="ru-RU"/>
        </w:rPr>
        <w:t>.</w:t>
      </w:r>
      <w:r w:rsidRPr="0080488F">
        <w:rPr>
          <w:rFonts w:eastAsia="Calibri"/>
          <w:bCs/>
          <w:kern w:val="28"/>
        </w:rPr>
        <w:t>11</w:t>
      </w:r>
      <w:r w:rsidRPr="0080488F">
        <w:rPr>
          <w:rFonts w:eastAsia="Calibri"/>
          <w:bCs/>
          <w:kern w:val="28"/>
          <w:lang w:val="ru-RU"/>
        </w:rPr>
        <w:t>.202</w:t>
      </w:r>
      <w:r w:rsidRPr="0080488F">
        <w:rPr>
          <w:rFonts w:eastAsia="Calibri"/>
          <w:bCs/>
          <w:kern w:val="28"/>
        </w:rPr>
        <w:t>3</w:t>
      </w:r>
      <w:r w:rsidRPr="0080488F">
        <w:rPr>
          <w:rFonts w:eastAsia="Calibri"/>
          <w:bCs/>
          <w:kern w:val="28"/>
          <w:lang w:val="ru-RU"/>
        </w:rPr>
        <w:t xml:space="preserve"> </w:t>
      </w:r>
      <w:r w:rsidRPr="0080488F">
        <w:rPr>
          <w:rFonts w:eastAsia="Calibri"/>
          <w:bCs/>
          <w:kern w:val="28"/>
        </w:rPr>
        <w:t xml:space="preserve">року </w:t>
      </w:r>
      <w:r w:rsidRPr="0080488F">
        <w:rPr>
          <w:rFonts w:eastAsia="Calibri"/>
          <w:bCs/>
          <w:kern w:val="28"/>
          <w:lang w:val="ru-RU"/>
        </w:rPr>
        <w:t>№</w:t>
      </w:r>
      <w:r w:rsidRPr="0080488F">
        <w:rPr>
          <w:rFonts w:eastAsia="Calibri"/>
          <w:bCs/>
          <w:kern w:val="28"/>
        </w:rPr>
        <w:t>84</w:t>
      </w:r>
      <w:r w:rsidRPr="0080488F">
        <w:rPr>
          <w:rFonts w:eastAsia="Calibri"/>
          <w:bCs/>
          <w:kern w:val="28"/>
          <w:lang w:val="ru-RU"/>
        </w:rPr>
        <w:t xml:space="preserve"> </w:t>
      </w:r>
    </w:p>
    <w:p w:rsidR="0080488F" w:rsidRPr="0080488F" w:rsidRDefault="0080488F" w:rsidP="0080488F">
      <w:pPr>
        <w:jc w:val="center"/>
        <w:rPr>
          <w:b/>
          <w:sz w:val="14"/>
          <w:szCs w:val="28"/>
        </w:rPr>
      </w:pPr>
    </w:p>
    <w:p w:rsidR="0080488F" w:rsidRPr="0080488F" w:rsidRDefault="0080488F" w:rsidP="0080488F">
      <w:pPr>
        <w:jc w:val="center"/>
        <w:rPr>
          <w:b/>
        </w:rPr>
      </w:pPr>
      <w:r w:rsidRPr="0080488F">
        <w:rPr>
          <w:b/>
        </w:rPr>
        <w:t>П Л А Н</w:t>
      </w:r>
    </w:p>
    <w:p w:rsidR="0080488F" w:rsidRPr="0080488F" w:rsidRDefault="0080488F" w:rsidP="0080488F">
      <w:pPr>
        <w:jc w:val="center"/>
        <w:rPr>
          <w:b/>
        </w:rPr>
      </w:pPr>
      <w:r w:rsidRPr="0080488F">
        <w:rPr>
          <w:b/>
        </w:rPr>
        <w:t>основних заходів цивільного захисту Піщанської сільської ради на 2024 рік</w:t>
      </w:r>
    </w:p>
    <w:p w:rsidR="0080488F" w:rsidRPr="0080488F" w:rsidRDefault="0080488F" w:rsidP="0080488F">
      <w:pPr>
        <w:jc w:val="center"/>
        <w:rPr>
          <w:b/>
          <w:sz w:val="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3827"/>
        <w:gridCol w:w="4536"/>
      </w:tblGrid>
      <w:tr w:rsidR="0080488F" w:rsidRPr="0080488F" w:rsidTr="008927D3">
        <w:tc>
          <w:tcPr>
            <w:tcW w:w="567" w:type="dxa"/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</w:p>
          <w:p w:rsidR="0080488F" w:rsidRPr="0080488F" w:rsidRDefault="0080488F" w:rsidP="0080488F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80488F">
              <w:rPr>
                <w:b/>
                <w:sz w:val="23"/>
                <w:szCs w:val="23"/>
              </w:rPr>
              <w:t>№</w:t>
            </w:r>
          </w:p>
          <w:p w:rsidR="0080488F" w:rsidRPr="0080488F" w:rsidRDefault="0080488F" w:rsidP="0080488F">
            <w:pPr>
              <w:spacing w:line="216" w:lineRule="auto"/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80488F">
              <w:rPr>
                <w:b/>
                <w:sz w:val="23"/>
                <w:szCs w:val="23"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:rsidR="0080488F" w:rsidRPr="0080488F" w:rsidRDefault="0080488F" w:rsidP="0080488F">
            <w:pPr>
              <w:spacing w:line="216" w:lineRule="auto"/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488F">
              <w:rPr>
                <w:b/>
                <w:sz w:val="23"/>
                <w:szCs w:val="23"/>
              </w:rPr>
              <w:t xml:space="preserve">Строк </w:t>
            </w:r>
            <w:r w:rsidRPr="0080488F">
              <w:rPr>
                <w:b/>
                <w:spacing w:val="-4"/>
                <w:sz w:val="23"/>
                <w:szCs w:val="23"/>
              </w:rPr>
              <w:t>виконання</w:t>
            </w:r>
          </w:p>
        </w:tc>
        <w:tc>
          <w:tcPr>
            <w:tcW w:w="3827" w:type="dxa"/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80488F">
              <w:rPr>
                <w:b/>
                <w:sz w:val="23"/>
                <w:szCs w:val="23"/>
              </w:rPr>
              <w:t>Відповідальні за виконання</w:t>
            </w:r>
          </w:p>
        </w:tc>
        <w:tc>
          <w:tcPr>
            <w:tcW w:w="4536" w:type="dxa"/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80488F">
              <w:rPr>
                <w:b/>
                <w:sz w:val="23"/>
                <w:szCs w:val="23"/>
              </w:rPr>
              <w:t>Залучаються до виконання</w:t>
            </w:r>
          </w:p>
        </w:tc>
      </w:tr>
    </w:tbl>
    <w:p w:rsidR="0080488F" w:rsidRPr="0080488F" w:rsidRDefault="0080488F" w:rsidP="0080488F">
      <w:pPr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double" w:sz="6" w:space="0" w:color="auto"/>
          <w:left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3827"/>
        <w:gridCol w:w="4536"/>
      </w:tblGrid>
      <w:tr w:rsidR="0080488F" w:rsidRPr="0080488F" w:rsidTr="008927D3">
        <w:trPr>
          <w:trHeight w:val="40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5</w:t>
            </w:r>
          </w:p>
        </w:tc>
      </w:tr>
      <w:tr w:rsidR="0080488F" w:rsidRPr="0080488F" w:rsidTr="008927D3">
        <w:trPr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Організація та проведення засідань комісії з питань техногенно-екологічної безпеки та надзвичайних ситуацій Піщанської сільської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ind w:left="-109" w:right="-108"/>
              <w:jc w:val="center"/>
            </w:pPr>
            <w:r w:rsidRPr="0080488F">
              <w:t xml:space="preserve">Згідно з планом роботи комісії </w:t>
            </w:r>
            <w:r w:rsidRPr="0080488F">
              <w:br/>
              <w:t>на 2024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Голова комісії з питань техногенно-екологічної безпеки та надзвичайних ситуацій Піщанської сільської ради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Члени комісії з питань </w:t>
            </w:r>
            <w:r w:rsidRPr="0080488F">
              <w:rPr>
                <w:spacing w:val="-4"/>
              </w:rPr>
              <w:t>техногенно-екологічної безпеки та надзвичайних ситуацій Піщанської сільської ради; керівники структурних підрозділів сільської ради, місцевих органів міністерств та відомств, підприємств, установ та організацій (за запрошенням)</w:t>
            </w:r>
          </w:p>
        </w:tc>
      </w:tr>
      <w:tr w:rsidR="0080488F" w:rsidRPr="0080488F" w:rsidTr="008927D3">
        <w:trPr>
          <w:trHeight w:val="1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Здійснення комплексу заходів, спрямованих на приведення захисних споруд у готовності до використання за призначенням.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Створення та поповнення фонду захисних споруд цивільного захисту, зокрема шляхом обстеження та взяття на облік підземних і наземних будівель і споруд, з метою встановлення можливості щодо їх використання для укриття населення як споруд подвійного призначення та найпростіших укриттів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ind w:left="-109" w:right="-108"/>
              <w:jc w:val="center"/>
            </w:pPr>
            <w:r w:rsidRPr="0080488F"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Структурні підрозділи,комунальне підприємство сільської ради, власники (балансоутримувачі) захисних споруд цивільного захисту. 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Відділ земельних відносин, економіки, комунальної власності, архітектури та містобудування; відділ освіти, культури, молоді та спорту; КП «Благоустрій» Піщанської сільської ради; Подільське РУ ГУ  ДСНС України в Одеській області</w:t>
            </w:r>
          </w:p>
        </w:tc>
      </w:tr>
      <w:tr w:rsidR="0080488F" w:rsidRPr="0080488F" w:rsidTr="008927D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Проведення комісійних обстежень (оцінки) захисних споруд цивільного захисту.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ind w:left="-109" w:right="-108"/>
              <w:jc w:val="center"/>
            </w:pPr>
            <w:r w:rsidRPr="0080488F">
              <w:t>Щоквартально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Структурні підрозділи,комунальне підприємство сільської ради, власники (балансоутримувачі) захисних споруд цивільного захисту. 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Відділ земельних відносин, економіки, комунальної власності, архітектури та містобудування; відділ освіти, культури, молоді та спорту; КП «Благоустрій» Піщанської сільської ради; Подільське РУ ГУ  ДСНС України в Одеській області; відділення поліції № 1 Подільського РУП ГУ НП України в Одеській </w:t>
            </w:r>
            <w:r w:rsidRPr="0080488F">
              <w:rPr>
                <w:color w:val="000000"/>
              </w:rPr>
              <w:t>області</w:t>
            </w:r>
          </w:p>
        </w:tc>
      </w:tr>
      <w:tr w:rsidR="0080488F" w:rsidRPr="0080488F" w:rsidTr="008927D3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tabs>
                <w:tab w:val="left" w:pos="0"/>
              </w:tabs>
              <w:spacing w:line="216" w:lineRule="auto"/>
              <w:jc w:val="both"/>
            </w:pPr>
            <w:r w:rsidRPr="0080488F">
              <w:t>Провести перевірки готовності до виконання завдань за призначенням місцевих пожежних команд до весняно-літнього пожежо-небезпечного періоду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autoSpaceDE w:val="0"/>
              <w:autoSpaceDN w:val="0"/>
              <w:spacing w:line="216" w:lineRule="auto"/>
              <w:ind w:firstLine="12"/>
              <w:jc w:val="center"/>
              <w:outlineLvl w:val="0"/>
              <w:rPr>
                <w:rFonts w:eastAsia="Calibri"/>
                <w:spacing w:val="-2"/>
                <w:highlight w:val="yellow"/>
              </w:rPr>
            </w:pPr>
            <w:r w:rsidRPr="0080488F">
              <w:rPr>
                <w:rFonts w:eastAsia="Calibri"/>
                <w:spacing w:val="-2"/>
              </w:rPr>
              <w:t>Квітень-травень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Відділ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tabs>
                <w:tab w:val="left" w:pos="0"/>
              </w:tabs>
              <w:spacing w:line="204" w:lineRule="auto"/>
              <w:jc w:val="both"/>
            </w:pPr>
            <w:r w:rsidRPr="0080488F">
              <w:t>Подільське РУ ГУ  ДСНС України в Одеській області</w:t>
            </w:r>
          </w:p>
        </w:tc>
      </w:tr>
      <w:tr w:rsidR="0080488F" w:rsidRPr="0080488F" w:rsidTr="008927D3">
        <w:trPr>
          <w:trHeight w:val="20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Здійснення комплексу заходів із запобігання виникненню пожеж  у природних екосистемах, сільськогосподарських угіддях, у лісових масивах, на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ind w:left="-109" w:right="-108"/>
              <w:jc w:val="center"/>
            </w:pPr>
            <w:r w:rsidRPr="0080488F">
              <w:t>Квітень - серпень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Лісогосподарське підприємство; Подільське РУ ГУ  ДСНС України в Одеській області;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Виконавчий комітет Піщанської сільської ради; 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Відділ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04" w:lineRule="auto"/>
            </w:pPr>
            <w:r w:rsidRPr="0080488F">
              <w:t>Відділ земельних відносин, економіки, комунальної власності, архітектури та містобудування; КП «Благоустрій»;</w:t>
            </w:r>
          </w:p>
          <w:p w:rsidR="0080488F" w:rsidRPr="0080488F" w:rsidRDefault="0080488F" w:rsidP="0080488F">
            <w:pPr>
              <w:spacing w:line="204" w:lineRule="auto"/>
            </w:pPr>
            <w:r w:rsidRPr="0080488F">
              <w:t>Подільське РУ ГУ  ДСНС України в Одеській області;</w:t>
            </w:r>
          </w:p>
          <w:p w:rsidR="0080488F" w:rsidRPr="0080488F" w:rsidRDefault="0080488F" w:rsidP="0080488F">
            <w:pPr>
              <w:spacing w:line="204" w:lineRule="auto"/>
              <w:rPr>
                <w:spacing w:val="-4"/>
              </w:rPr>
            </w:pPr>
            <w:r w:rsidRPr="0080488F">
              <w:t>лісогосподарські та сільськогосподарські підприємства, фермерські господарства  розташовані на території громади, місцеві засоби масової інформації</w:t>
            </w:r>
          </w:p>
        </w:tc>
      </w:tr>
      <w:tr w:rsidR="0080488F" w:rsidRPr="0080488F" w:rsidTr="008927D3">
        <w:trPr>
          <w:trHeight w:val="1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Здійснення комплексу заходів із запобігання виникненню нещасних випадків з людьми на водних об’єктах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ind w:left="-109" w:right="-108"/>
              <w:jc w:val="center"/>
            </w:pPr>
            <w:r w:rsidRPr="0080488F">
              <w:t>Травень – серпень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Виконавчий комітет Піщанської сільської ради; 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Відділ земельних відносин, економіки, комунальної власності, архітектури та містобудування; Власники та орендарі водних об’єктів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Подільське РУ ГУ  ДСНС України в Одеській області,</w:t>
            </w:r>
            <w:r w:rsidRPr="0080488F">
              <w:rPr>
                <w:sz w:val="28"/>
                <w:szCs w:val="28"/>
              </w:rPr>
              <w:t xml:space="preserve"> </w:t>
            </w:r>
            <w:r w:rsidRPr="0080488F">
              <w:t xml:space="preserve">відділення поліції № 1 Подільського РУП ГУ НП України в Одеській </w:t>
            </w:r>
            <w:r w:rsidRPr="0080488F">
              <w:rPr>
                <w:color w:val="000000"/>
              </w:rPr>
              <w:t>області</w:t>
            </w:r>
            <w:r w:rsidRPr="0080488F">
              <w:t>;  місцеві засоби масової інформації</w:t>
            </w:r>
          </w:p>
        </w:tc>
      </w:tr>
      <w:tr w:rsidR="0080488F" w:rsidRPr="0080488F" w:rsidTr="008927D3">
        <w:trPr>
          <w:trHeight w:val="2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Здійснення комплексу заходів із запобігання виникненню надзвичайних ситуацій під час проходження осінньо-зимового періоду на підприємствах житлово-комунального господарства та об’єктах соціальної сфери, об’єктів критичної інфраструктури на випадок критичних проблем, пов’язаних з порушенням нормальних умов життєдіяльності населення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Виконавчий комітет Піщанської сільської ради; </w:t>
            </w:r>
          </w:p>
          <w:p w:rsidR="0080488F" w:rsidRPr="0080488F" w:rsidRDefault="0080488F" w:rsidP="0080488F">
            <w:pPr>
              <w:spacing w:line="216" w:lineRule="auto"/>
            </w:pPr>
            <w:r w:rsidRPr="0080488F">
              <w:t>Відділ земельних відносин, економіки, комунальної власності, архітектури та містобудування;</w:t>
            </w:r>
          </w:p>
          <w:p w:rsidR="0080488F" w:rsidRPr="0080488F" w:rsidRDefault="0080488F" w:rsidP="0080488F">
            <w:pPr>
              <w:spacing w:line="216" w:lineRule="auto"/>
            </w:pPr>
            <w:r w:rsidRPr="0080488F">
              <w:t xml:space="preserve">Відділ освіти, культури, молоді та спорту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Подільське РУ ГУ  ДСНС України в Одеській області.;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Структурні підрозділи сільської ради;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КП «Благоустрій».</w:t>
            </w:r>
          </w:p>
        </w:tc>
      </w:tr>
      <w:tr w:rsidR="0080488F" w:rsidRPr="0080488F" w:rsidTr="008927D3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Проходження навчання керівного складу і фахівців, діяльність яких пов’язана з організацією заходів цивільного захисту, пожежної, техногенної безпеки та охорони праці в навчально-методичному центрі </w:t>
            </w:r>
            <w:r w:rsidRPr="0080488F">
              <w:lastRenderedPageBreak/>
              <w:t>цивільного захисту та безпеки життєдіяльності в Одеській області та його структурних підрозділах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tabs>
                <w:tab w:val="left" w:pos="0"/>
              </w:tabs>
              <w:spacing w:line="216" w:lineRule="auto"/>
              <w:jc w:val="center"/>
            </w:pPr>
            <w:r w:rsidRPr="0080488F">
              <w:lastRenderedPageBreak/>
              <w:t xml:space="preserve">Протягом року </w:t>
            </w:r>
          </w:p>
          <w:p w:rsidR="0080488F" w:rsidRPr="0080488F" w:rsidRDefault="0080488F" w:rsidP="0080488F">
            <w:pPr>
              <w:tabs>
                <w:tab w:val="left" w:pos="0"/>
              </w:tabs>
              <w:spacing w:line="216" w:lineRule="auto"/>
              <w:jc w:val="center"/>
            </w:pPr>
            <w:r w:rsidRPr="0080488F">
              <w:t>(за окремим планом)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</w:pPr>
            <w:r w:rsidRPr="0080488F">
              <w:t>Відділ земельних відносин, економіки, комунальної власності, архітектури та містобудування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Структурні підрозділи сільської ради;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НМЦ ЦЗ та БЖ в Одеській області</w:t>
            </w:r>
          </w:p>
        </w:tc>
      </w:tr>
      <w:tr w:rsidR="0080488F" w:rsidRPr="0080488F" w:rsidTr="008927D3">
        <w:trPr>
          <w:trHeight w:val="1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Організація та проведення інформаційно-просвітницьких заходів по цивільному захисту та безпеки життєдіяльності учнів та дітей у закладах загальної середньої та дошкільної освіти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tabs>
                <w:tab w:val="left" w:pos="0"/>
              </w:tabs>
              <w:spacing w:line="216" w:lineRule="auto"/>
              <w:jc w:val="center"/>
            </w:pPr>
            <w:r w:rsidRPr="0080488F"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Відділ освіти, культури, молоді та спорту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Подільське РУ ГУ  ДСНС України в Одеській області;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Відділ освіти, культури, молоді та спорту сільської ради.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</w:p>
        </w:tc>
      </w:tr>
      <w:tr w:rsidR="0080488F" w:rsidRPr="0080488F" w:rsidTr="008927D3">
        <w:trPr>
          <w:trHeight w:val="2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10.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Здійснення комплексу заходів, спрямованих на приведення об’єктів  закладів освіти в належний стан щодо виконання вимог законів та інших нормативно-правових актів з питань техногенної та пожежної безпеки, цивільного захисту  </w:t>
            </w:r>
            <w:r w:rsidRPr="0080488F">
              <w:rPr>
                <w:spacing w:val="-4"/>
              </w:rPr>
              <w:t>до 2024 – 2025</w:t>
            </w:r>
            <w:r w:rsidRPr="0080488F">
              <w:t xml:space="preserve"> навчального року,  на підвідомчій території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autoSpaceDE w:val="0"/>
              <w:autoSpaceDN w:val="0"/>
              <w:spacing w:line="216" w:lineRule="auto"/>
              <w:ind w:right="1" w:firstLine="12"/>
              <w:jc w:val="center"/>
              <w:outlineLvl w:val="0"/>
              <w:rPr>
                <w:rFonts w:eastAsia="Calibri"/>
                <w:spacing w:val="-4"/>
              </w:rPr>
            </w:pPr>
            <w:r w:rsidRPr="0080488F">
              <w:rPr>
                <w:rFonts w:eastAsia="Calibri"/>
                <w:spacing w:val="-4"/>
              </w:rPr>
              <w:t>Липень-серпень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tabs>
                <w:tab w:val="left" w:pos="0"/>
              </w:tabs>
              <w:spacing w:line="216" w:lineRule="auto"/>
              <w:jc w:val="both"/>
            </w:pPr>
            <w:r w:rsidRPr="0080488F">
              <w:t xml:space="preserve">Відділ освіти, культури, молоді та спорту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Подільське РУ ГУ  ДСНС України в Одеській області;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Відділ освіти, культури, молоді та спорту сільської ради.</w:t>
            </w:r>
          </w:p>
          <w:p w:rsidR="0080488F" w:rsidRPr="0080488F" w:rsidRDefault="0080488F" w:rsidP="0080488F">
            <w:pPr>
              <w:spacing w:line="216" w:lineRule="auto"/>
              <w:jc w:val="both"/>
              <w:rPr>
                <w:spacing w:val="-2"/>
              </w:rPr>
            </w:pPr>
          </w:p>
        </w:tc>
      </w:tr>
      <w:tr w:rsidR="0080488F" w:rsidRPr="0080488F" w:rsidTr="008927D3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Організація та проведення серед населення просвітницької роботи із запобігання виникненню надзвичайних ситуацій.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center"/>
              <w:rPr>
                <w:spacing w:val="-4"/>
              </w:rPr>
            </w:pPr>
            <w:r w:rsidRPr="0080488F">
              <w:rPr>
                <w:spacing w:val="-4"/>
              </w:rPr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</w:pPr>
            <w:r w:rsidRPr="0080488F">
              <w:t>Виконавчий комітет Піщанської сільської ради;</w:t>
            </w:r>
          </w:p>
          <w:p w:rsidR="0080488F" w:rsidRPr="0080488F" w:rsidRDefault="0080488F" w:rsidP="0080488F">
            <w:pPr>
              <w:spacing w:line="216" w:lineRule="auto"/>
            </w:pPr>
            <w:r w:rsidRPr="0080488F">
              <w:t>Відділ земельних відносин, економіки, комунальної власності, архітектури та містобудування;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 xml:space="preserve">Відділ освіти, культури, молоді та спорту.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Місцеві засоби масової інформації; Подільське РУ ГУ  ДСНС України в Одеській області;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навчально-методичний центр цивільного захисту та безпеки життєдіяльності в Одеській області та його структурні підрозділи;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структурні підрозділи сільської ради</w:t>
            </w:r>
          </w:p>
        </w:tc>
      </w:tr>
      <w:tr w:rsidR="0080488F" w:rsidRPr="0080488F" w:rsidTr="008927D3">
        <w:trPr>
          <w:trHeight w:val="2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rPr>
                <w:spacing w:val="-2"/>
              </w:rPr>
            </w:pPr>
            <w:r w:rsidRPr="0080488F">
              <w:rPr>
                <w:spacing w:val="-2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Підготовка  інформації про стан виконання у Піщанській сільській раді плану основних заходів цивільного захисту у першому півріччі 2024 року та на протязі 2024 року. Пропозицій до проєкту плану основних заходів цивільного захисту на 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До</w:t>
            </w:r>
          </w:p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15 липня 2024 року</w:t>
            </w:r>
          </w:p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До</w:t>
            </w:r>
          </w:p>
          <w:p w:rsidR="0080488F" w:rsidRPr="0080488F" w:rsidRDefault="0080488F" w:rsidP="0080488F">
            <w:pPr>
              <w:spacing w:line="216" w:lineRule="auto"/>
              <w:jc w:val="center"/>
            </w:pPr>
            <w:r w:rsidRPr="0080488F">
              <w:t>30 грудня 2024 року</w:t>
            </w:r>
          </w:p>
          <w:p w:rsidR="0080488F" w:rsidRPr="0080488F" w:rsidRDefault="0080488F" w:rsidP="0080488F">
            <w:pPr>
              <w:spacing w:line="21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</w:pPr>
            <w:r w:rsidRPr="0080488F">
              <w:t>Відділ земельних відносин, економіки, комунальної власності, архітектури та містобудування;</w:t>
            </w:r>
          </w:p>
          <w:p w:rsidR="0080488F" w:rsidRPr="0080488F" w:rsidRDefault="0080488F" w:rsidP="0080488F">
            <w:pPr>
              <w:spacing w:line="21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F" w:rsidRPr="0080488F" w:rsidRDefault="0080488F" w:rsidP="0080488F">
            <w:pPr>
              <w:spacing w:line="216" w:lineRule="auto"/>
              <w:jc w:val="both"/>
            </w:pPr>
            <w:r w:rsidRPr="0080488F">
              <w:t>Структурні підрозділи сільської ради.</w:t>
            </w:r>
          </w:p>
          <w:p w:rsidR="0080488F" w:rsidRPr="0080488F" w:rsidRDefault="0080488F" w:rsidP="0080488F">
            <w:pPr>
              <w:tabs>
                <w:tab w:val="left" w:pos="0"/>
              </w:tabs>
              <w:spacing w:line="216" w:lineRule="auto"/>
              <w:jc w:val="both"/>
            </w:pPr>
          </w:p>
        </w:tc>
      </w:tr>
    </w:tbl>
    <w:p w:rsidR="0080488F" w:rsidRPr="0080488F" w:rsidRDefault="0080488F" w:rsidP="0080488F">
      <w:pPr>
        <w:spacing w:line="216" w:lineRule="auto"/>
        <w:rPr>
          <w:sz w:val="28"/>
          <w:szCs w:val="28"/>
        </w:rPr>
      </w:pPr>
    </w:p>
    <w:p w:rsidR="0080488F" w:rsidRPr="0080488F" w:rsidRDefault="0080488F" w:rsidP="0080488F">
      <w:pPr>
        <w:spacing w:line="216" w:lineRule="auto"/>
        <w:rPr>
          <w:sz w:val="28"/>
          <w:szCs w:val="28"/>
        </w:rPr>
      </w:pPr>
    </w:p>
    <w:p w:rsidR="0080488F" w:rsidRPr="0080488F" w:rsidRDefault="0080488F" w:rsidP="0080488F">
      <w:pPr>
        <w:spacing w:line="216" w:lineRule="auto"/>
        <w:rPr>
          <w:sz w:val="28"/>
          <w:szCs w:val="28"/>
        </w:rPr>
      </w:pPr>
      <w:bookmarkStart w:id="0" w:name="_GoBack"/>
      <w:bookmarkEnd w:id="0"/>
    </w:p>
    <w:sectPr w:rsidR="0080488F" w:rsidRPr="0080488F" w:rsidSect="008048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E0" w:rsidRDefault="003F7EE0" w:rsidP="00F13907">
      <w:r>
        <w:separator/>
      </w:r>
    </w:p>
  </w:endnote>
  <w:endnote w:type="continuationSeparator" w:id="0">
    <w:p w:rsidR="003F7EE0" w:rsidRDefault="003F7EE0" w:rsidP="00F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E0" w:rsidRDefault="003F7EE0" w:rsidP="00F13907">
      <w:r>
        <w:separator/>
      </w:r>
    </w:p>
  </w:footnote>
  <w:footnote w:type="continuationSeparator" w:id="0">
    <w:p w:rsidR="003F7EE0" w:rsidRDefault="003F7EE0" w:rsidP="00F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A6D"/>
    <w:multiLevelType w:val="multilevel"/>
    <w:tmpl w:val="62863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9A3595"/>
    <w:multiLevelType w:val="hybridMultilevel"/>
    <w:tmpl w:val="78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62F"/>
    <w:rsid w:val="00002396"/>
    <w:rsid w:val="00011004"/>
    <w:rsid w:val="00016112"/>
    <w:rsid w:val="0002161C"/>
    <w:rsid w:val="00026990"/>
    <w:rsid w:val="00026F0F"/>
    <w:rsid w:val="00027527"/>
    <w:rsid w:val="000311BA"/>
    <w:rsid w:val="000323EF"/>
    <w:rsid w:val="000402AE"/>
    <w:rsid w:val="00050A0B"/>
    <w:rsid w:val="000544CB"/>
    <w:rsid w:val="000617A4"/>
    <w:rsid w:val="00062A06"/>
    <w:rsid w:val="000726E0"/>
    <w:rsid w:val="00082839"/>
    <w:rsid w:val="00087DC1"/>
    <w:rsid w:val="000A05B3"/>
    <w:rsid w:val="000A415E"/>
    <w:rsid w:val="000A5CCC"/>
    <w:rsid w:val="000B2FD2"/>
    <w:rsid w:val="000C4D1D"/>
    <w:rsid w:val="000E272E"/>
    <w:rsid w:val="000E3148"/>
    <w:rsid w:val="000E338E"/>
    <w:rsid w:val="000F1F78"/>
    <w:rsid w:val="000F772C"/>
    <w:rsid w:val="00101F74"/>
    <w:rsid w:val="00111336"/>
    <w:rsid w:val="00113367"/>
    <w:rsid w:val="0011500E"/>
    <w:rsid w:val="00115577"/>
    <w:rsid w:val="00116BFD"/>
    <w:rsid w:val="00121F29"/>
    <w:rsid w:val="001310EE"/>
    <w:rsid w:val="00134072"/>
    <w:rsid w:val="0014274D"/>
    <w:rsid w:val="0014549C"/>
    <w:rsid w:val="0015166F"/>
    <w:rsid w:val="00156CA9"/>
    <w:rsid w:val="001643C7"/>
    <w:rsid w:val="00165A61"/>
    <w:rsid w:val="001717F9"/>
    <w:rsid w:val="00186927"/>
    <w:rsid w:val="001902F4"/>
    <w:rsid w:val="001940D5"/>
    <w:rsid w:val="00197F8D"/>
    <w:rsid w:val="001A0098"/>
    <w:rsid w:val="001B2B57"/>
    <w:rsid w:val="001B51BC"/>
    <w:rsid w:val="001C2B3E"/>
    <w:rsid w:val="001D1AFD"/>
    <w:rsid w:val="001D3730"/>
    <w:rsid w:val="001D3CA7"/>
    <w:rsid w:val="001E23AB"/>
    <w:rsid w:val="001F59CA"/>
    <w:rsid w:val="00207C19"/>
    <w:rsid w:val="002162F7"/>
    <w:rsid w:val="0022705B"/>
    <w:rsid w:val="00251928"/>
    <w:rsid w:val="00261C77"/>
    <w:rsid w:val="0027739C"/>
    <w:rsid w:val="00280969"/>
    <w:rsid w:val="00281A65"/>
    <w:rsid w:val="00282669"/>
    <w:rsid w:val="0028421A"/>
    <w:rsid w:val="00285847"/>
    <w:rsid w:val="002A14BC"/>
    <w:rsid w:val="002B09CD"/>
    <w:rsid w:val="002B1541"/>
    <w:rsid w:val="002B3497"/>
    <w:rsid w:val="002C6B45"/>
    <w:rsid w:val="002E1220"/>
    <w:rsid w:val="002F087E"/>
    <w:rsid w:val="002F5388"/>
    <w:rsid w:val="002F69CC"/>
    <w:rsid w:val="00301F5B"/>
    <w:rsid w:val="0030355C"/>
    <w:rsid w:val="003125E3"/>
    <w:rsid w:val="00314894"/>
    <w:rsid w:val="00326A20"/>
    <w:rsid w:val="0035259F"/>
    <w:rsid w:val="00376D4A"/>
    <w:rsid w:val="003A0C3F"/>
    <w:rsid w:val="003A4A06"/>
    <w:rsid w:val="003C4B3C"/>
    <w:rsid w:val="003E16BA"/>
    <w:rsid w:val="003F7EE0"/>
    <w:rsid w:val="00401A36"/>
    <w:rsid w:val="0040447D"/>
    <w:rsid w:val="00406A27"/>
    <w:rsid w:val="0041585A"/>
    <w:rsid w:val="00426B62"/>
    <w:rsid w:val="00432C57"/>
    <w:rsid w:val="004609D6"/>
    <w:rsid w:val="00467CE6"/>
    <w:rsid w:val="00472656"/>
    <w:rsid w:val="00473624"/>
    <w:rsid w:val="00475B52"/>
    <w:rsid w:val="004840C6"/>
    <w:rsid w:val="004A1C4A"/>
    <w:rsid w:val="004A7F47"/>
    <w:rsid w:val="004C6B32"/>
    <w:rsid w:val="004D231F"/>
    <w:rsid w:val="004D5158"/>
    <w:rsid w:val="004F2DD8"/>
    <w:rsid w:val="004F3755"/>
    <w:rsid w:val="00500CB6"/>
    <w:rsid w:val="0050302A"/>
    <w:rsid w:val="00511FD3"/>
    <w:rsid w:val="00535112"/>
    <w:rsid w:val="0054172B"/>
    <w:rsid w:val="005455B9"/>
    <w:rsid w:val="00546F51"/>
    <w:rsid w:val="00550CD8"/>
    <w:rsid w:val="005537FF"/>
    <w:rsid w:val="0055512B"/>
    <w:rsid w:val="00560F9A"/>
    <w:rsid w:val="005773F1"/>
    <w:rsid w:val="00587961"/>
    <w:rsid w:val="00591DEA"/>
    <w:rsid w:val="005A0058"/>
    <w:rsid w:val="005B0F28"/>
    <w:rsid w:val="005B3995"/>
    <w:rsid w:val="005B677C"/>
    <w:rsid w:val="005E1233"/>
    <w:rsid w:val="005F2F67"/>
    <w:rsid w:val="005F3F1E"/>
    <w:rsid w:val="0060626B"/>
    <w:rsid w:val="00613848"/>
    <w:rsid w:val="00621FF1"/>
    <w:rsid w:val="0064109B"/>
    <w:rsid w:val="00641B01"/>
    <w:rsid w:val="00643727"/>
    <w:rsid w:val="00651217"/>
    <w:rsid w:val="0065352F"/>
    <w:rsid w:val="006564FA"/>
    <w:rsid w:val="00662C6C"/>
    <w:rsid w:val="00664DEC"/>
    <w:rsid w:val="00685D76"/>
    <w:rsid w:val="00687280"/>
    <w:rsid w:val="00690C95"/>
    <w:rsid w:val="00695452"/>
    <w:rsid w:val="006A74F3"/>
    <w:rsid w:val="006B643B"/>
    <w:rsid w:val="00704675"/>
    <w:rsid w:val="00725395"/>
    <w:rsid w:val="00737C05"/>
    <w:rsid w:val="0074725C"/>
    <w:rsid w:val="007506A3"/>
    <w:rsid w:val="00757227"/>
    <w:rsid w:val="00775542"/>
    <w:rsid w:val="00775597"/>
    <w:rsid w:val="00790E1C"/>
    <w:rsid w:val="007A231C"/>
    <w:rsid w:val="007A3091"/>
    <w:rsid w:val="007C3BE3"/>
    <w:rsid w:val="007D4E4B"/>
    <w:rsid w:val="007F59EB"/>
    <w:rsid w:val="0080104D"/>
    <w:rsid w:val="00802998"/>
    <w:rsid w:val="0080488F"/>
    <w:rsid w:val="00805CF6"/>
    <w:rsid w:val="0081309C"/>
    <w:rsid w:val="008140BC"/>
    <w:rsid w:val="00884B00"/>
    <w:rsid w:val="008B55C0"/>
    <w:rsid w:val="008B7E1A"/>
    <w:rsid w:val="008C3DA1"/>
    <w:rsid w:val="008D3047"/>
    <w:rsid w:val="008D601A"/>
    <w:rsid w:val="008D6E61"/>
    <w:rsid w:val="008E19B4"/>
    <w:rsid w:val="008F73E9"/>
    <w:rsid w:val="00900F79"/>
    <w:rsid w:val="0090377B"/>
    <w:rsid w:val="009055A9"/>
    <w:rsid w:val="00912B38"/>
    <w:rsid w:val="00915801"/>
    <w:rsid w:val="009277F3"/>
    <w:rsid w:val="009323E8"/>
    <w:rsid w:val="00933D35"/>
    <w:rsid w:val="0096271E"/>
    <w:rsid w:val="00964D55"/>
    <w:rsid w:val="00965597"/>
    <w:rsid w:val="0098734F"/>
    <w:rsid w:val="009921D8"/>
    <w:rsid w:val="0099795C"/>
    <w:rsid w:val="009A5ED6"/>
    <w:rsid w:val="009B074C"/>
    <w:rsid w:val="009B2413"/>
    <w:rsid w:val="009B2819"/>
    <w:rsid w:val="009D1394"/>
    <w:rsid w:val="009E094A"/>
    <w:rsid w:val="009E2E4C"/>
    <w:rsid w:val="009F2764"/>
    <w:rsid w:val="009F4DBF"/>
    <w:rsid w:val="00A068F7"/>
    <w:rsid w:val="00A125FA"/>
    <w:rsid w:val="00A13240"/>
    <w:rsid w:val="00A229CC"/>
    <w:rsid w:val="00A22CAE"/>
    <w:rsid w:val="00A245C7"/>
    <w:rsid w:val="00A33364"/>
    <w:rsid w:val="00A36186"/>
    <w:rsid w:val="00A366DC"/>
    <w:rsid w:val="00A40D5C"/>
    <w:rsid w:val="00A602DB"/>
    <w:rsid w:val="00A712E0"/>
    <w:rsid w:val="00A7156A"/>
    <w:rsid w:val="00A737B1"/>
    <w:rsid w:val="00A74D21"/>
    <w:rsid w:val="00A908A1"/>
    <w:rsid w:val="00A923B4"/>
    <w:rsid w:val="00A94EFB"/>
    <w:rsid w:val="00AA2679"/>
    <w:rsid w:val="00AA4E2C"/>
    <w:rsid w:val="00AA5D60"/>
    <w:rsid w:val="00AB57D8"/>
    <w:rsid w:val="00AC2114"/>
    <w:rsid w:val="00AC4CFF"/>
    <w:rsid w:val="00AD6D85"/>
    <w:rsid w:val="00AE0F9A"/>
    <w:rsid w:val="00AE2F64"/>
    <w:rsid w:val="00AE435E"/>
    <w:rsid w:val="00AF0066"/>
    <w:rsid w:val="00AF0D37"/>
    <w:rsid w:val="00AF6AC4"/>
    <w:rsid w:val="00AF73E5"/>
    <w:rsid w:val="00AF7EE4"/>
    <w:rsid w:val="00B02BC1"/>
    <w:rsid w:val="00B0643B"/>
    <w:rsid w:val="00B07EF5"/>
    <w:rsid w:val="00B124F1"/>
    <w:rsid w:val="00B1768E"/>
    <w:rsid w:val="00B233C4"/>
    <w:rsid w:val="00B30FA0"/>
    <w:rsid w:val="00B31142"/>
    <w:rsid w:val="00B424FD"/>
    <w:rsid w:val="00B57CD5"/>
    <w:rsid w:val="00B6749B"/>
    <w:rsid w:val="00B8141F"/>
    <w:rsid w:val="00B81A9E"/>
    <w:rsid w:val="00B84723"/>
    <w:rsid w:val="00BA2D6F"/>
    <w:rsid w:val="00BA523D"/>
    <w:rsid w:val="00BB7DA4"/>
    <w:rsid w:val="00BC04B7"/>
    <w:rsid w:val="00BC2133"/>
    <w:rsid w:val="00BD1CB8"/>
    <w:rsid w:val="00BD2120"/>
    <w:rsid w:val="00BE3D6F"/>
    <w:rsid w:val="00BE5099"/>
    <w:rsid w:val="00BF3D5D"/>
    <w:rsid w:val="00BF6F4D"/>
    <w:rsid w:val="00C002F0"/>
    <w:rsid w:val="00C06766"/>
    <w:rsid w:val="00C10443"/>
    <w:rsid w:val="00C25B5C"/>
    <w:rsid w:val="00C2667E"/>
    <w:rsid w:val="00C26C59"/>
    <w:rsid w:val="00C27EFD"/>
    <w:rsid w:val="00C35F41"/>
    <w:rsid w:val="00C46696"/>
    <w:rsid w:val="00C608B0"/>
    <w:rsid w:val="00C666FF"/>
    <w:rsid w:val="00C70CFA"/>
    <w:rsid w:val="00C77636"/>
    <w:rsid w:val="00C94358"/>
    <w:rsid w:val="00C948D0"/>
    <w:rsid w:val="00CB49CE"/>
    <w:rsid w:val="00CB5000"/>
    <w:rsid w:val="00CE1AB9"/>
    <w:rsid w:val="00D06D7B"/>
    <w:rsid w:val="00D21320"/>
    <w:rsid w:val="00D4119E"/>
    <w:rsid w:val="00D43FB9"/>
    <w:rsid w:val="00D45299"/>
    <w:rsid w:val="00D53B4F"/>
    <w:rsid w:val="00D55A46"/>
    <w:rsid w:val="00D57A73"/>
    <w:rsid w:val="00D63989"/>
    <w:rsid w:val="00D66FF7"/>
    <w:rsid w:val="00D67D4B"/>
    <w:rsid w:val="00D800D1"/>
    <w:rsid w:val="00D839A9"/>
    <w:rsid w:val="00D95197"/>
    <w:rsid w:val="00DA13C3"/>
    <w:rsid w:val="00DA2600"/>
    <w:rsid w:val="00DA673D"/>
    <w:rsid w:val="00DB6721"/>
    <w:rsid w:val="00DC01E6"/>
    <w:rsid w:val="00DD740D"/>
    <w:rsid w:val="00DE6179"/>
    <w:rsid w:val="00DF712D"/>
    <w:rsid w:val="00E11969"/>
    <w:rsid w:val="00E22CFE"/>
    <w:rsid w:val="00E25D03"/>
    <w:rsid w:val="00E60620"/>
    <w:rsid w:val="00EA14A5"/>
    <w:rsid w:val="00EA3CDE"/>
    <w:rsid w:val="00EA687A"/>
    <w:rsid w:val="00EB262F"/>
    <w:rsid w:val="00EC0647"/>
    <w:rsid w:val="00ED02D8"/>
    <w:rsid w:val="00ED3D08"/>
    <w:rsid w:val="00ED4175"/>
    <w:rsid w:val="00ED5C8D"/>
    <w:rsid w:val="00EF3C54"/>
    <w:rsid w:val="00F13907"/>
    <w:rsid w:val="00F27AD0"/>
    <w:rsid w:val="00F3578F"/>
    <w:rsid w:val="00F578EB"/>
    <w:rsid w:val="00F8077E"/>
    <w:rsid w:val="00F8629D"/>
    <w:rsid w:val="00F9799D"/>
    <w:rsid w:val="00FB151A"/>
    <w:rsid w:val="00FC6F6D"/>
    <w:rsid w:val="00FE5C49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B3532"/>
  <w15:docId w15:val="{04FA934F-4301-4589-879A-CAC790D6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B262F"/>
    <w:pPr>
      <w:keepNext/>
      <w:outlineLvl w:val="0"/>
    </w:pPr>
    <w:rPr>
      <w:sz w:val="32"/>
      <w:szCs w:val="20"/>
    </w:rPr>
  </w:style>
  <w:style w:type="paragraph" w:styleId="6">
    <w:name w:val="heading 6"/>
    <w:basedOn w:val="a"/>
    <w:next w:val="a"/>
    <w:qFormat/>
    <w:rsid w:val="00EB262F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EB262F"/>
    <w:rPr>
      <w:rFonts w:ascii="Verdana" w:eastAsia="Batang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EB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/>
    </w:rPr>
  </w:style>
  <w:style w:type="character" w:styleId="a5">
    <w:name w:val="Hyperlink"/>
    <w:uiPriority w:val="99"/>
    <w:rsid w:val="00186927"/>
    <w:rPr>
      <w:color w:val="0000FF"/>
      <w:u w:val="single"/>
    </w:rPr>
  </w:style>
  <w:style w:type="character" w:customStyle="1" w:styleId="a6">
    <w:name w:val="Основной текст_"/>
    <w:link w:val="2"/>
    <w:locked/>
    <w:rsid w:val="00CE1AB9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6"/>
    <w:rsid w:val="00CE1AB9"/>
    <w:pPr>
      <w:widowControl w:val="0"/>
      <w:shd w:val="clear" w:color="auto" w:fill="FFFFFF"/>
      <w:spacing w:before="660" w:after="360" w:line="240" w:lineRule="atLeast"/>
      <w:jc w:val="both"/>
    </w:pPr>
    <w:rPr>
      <w:sz w:val="22"/>
      <w:szCs w:val="22"/>
    </w:rPr>
  </w:style>
  <w:style w:type="paragraph" w:styleId="a7">
    <w:name w:val="No Spacing"/>
    <w:uiPriority w:val="1"/>
    <w:qFormat/>
    <w:rsid w:val="005B3995"/>
    <w:rPr>
      <w:rFonts w:ascii="Calibri" w:hAnsi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664DEC"/>
    <w:pPr>
      <w:ind w:left="720"/>
      <w:contextualSpacing/>
    </w:pPr>
    <w:rPr>
      <w:lang w:val="ru-RU"/>
    </w:rPr>
  </w:style>
  <w:style w:type="paragraph" w:styleId="a9">
    <w:name w:val="header"/>
    <w:basedOn w:val="a"/>
    <w:link w:val="aa"/>
    <w:rsid w:val="00F1390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F13907"/>
    <w:rPr>
      <w:sz w:val="24"/>
      <w:szCs w:val="24"/>
      <w:lang w:eastAsia="ru-RU" w:bidi="ar-SA"/>
    </w:rPr>
  </w:style>
  <w:style w:type="paragraph" w:styleId="ab">
    <w:name w:val="footer"/>
    <w:basedOn w:val="a"/>
    <w:link w:val="ac"/>
    <w:rsid w:val="00F1390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rsid w:val="00F13907"/>
    <w:rPr>
      <w:sz w:val="24"/>
      <w:szCs w:val="24"/>
      <w:lang w:eastAsia="ru-RU" w:bidi="ar-SA"/>
    </w:rPr>
  </w:style>
  <w:style w:type="paragraph" w:customStyle="1" w:styleId="rvps2">
    <w:name w:val="rvps2"/>
    <w:basedOn w:val="a"/>
    <w:rsid w:val="0028266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282669"/>
  </w:style>
  <w:style w:type="character" w:customStyle="1" w:styleId="apple-converted-space">
    <w:name w:val="apple-converted-space"/>
    <w:basedOn w:val="a0"/>
    <w:rsid w:val="00282669"/>
  </w:style>
  <w:style w:type="character" w:customStyle="1" w:styleId="rvts46">
    <w:name w:val="rvts46"/>
    <w:basedOn w:val="a0"/>
    <w:rsid w:val="00282669"/>
  </w:style>
  <w:style w:type="paragraph" w:customStyle="1" w:styleId="rvps17">
    <w:name w:val="rvps17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78">
    <w:name w:val="rvts78"/>
    <w:basedOn w:val="a0"/>
    <w:rsid w:val="008F73E9"/>
  </w:style>
  <w:style w:type="paragraph" w:customStyle="1" w:styleId="rvps6">
    <w:name w:val="rvps6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8F73E9"/>
  </w:style>
  <w:style w:type="paragraph" w:customStyle="1" w:styleId="rvps7">
    <w:name w:val="rvps7"/>
    <w:basedOn w:val="a"/>
    <w:rsid w:val="00A712E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A712E0"/>
  </w:style>
  <w:style w:type="paragraph" w:styleId="ad">
    <w:name w:val="Body Text Indent"/>
    <w:basedOn w:val="a"/>
    <w:link w:val="ae"/>
    <w:rsid w:val="00B0643B"/>
    <w:pPr>
      <w:spacing w:after="120"/>
      <w:ind w:left="283"/>
    </w:pPr>
    <w:rPr>
      <w:lang w:eastAsia="uk-UA"/>
    </w:rPr>
  </w:style>
  <w:style w:type="character" w:customStyle="1" w:styleId="ae">
    <w:name w:val="Основний текст з відступом Знак"/>
    <w:basedOn w:val="a0"/>
    <w:link w:val="ad"/>
    <w:rsid w:val="00B0643B"/>
    <w:rPr>
      <w:sz w:val="24"/>
      <w:szCs w:val="24"/>
    </w:rPr>
  </w:style>
  <w:style w:type="paragraph" w:styleId="af">
    <w:name w:val="Title"/>
    <w:basedOn w:val="a"/>
    <w:link w:val="af0"/>
    <w:qFormat/>
    <w:rsid w:val="00B0643B"/>
    <w:pPr>
      <w:jc w:val="center"/>
    </w:pPr>
    <w:rPr>
      <w:b/>
      <w:sz w:val="32"/>
      <w:szCs w:val="20"/>
      <w:lang w:val="ru-RU"/>
    </w:rPr>
  </w:style>
  <w:style w:type="character" w:customStyle="1" w:styleId="af0">
    <w:name w:val="Назва Знак"/>
    <w:basedOn w:val="a0"/>
    <w:link w:val="af"/>
    <w:rsid w:val="00B0643B"/>
    <w:rPr>
      <w:b/>
      <w:sz w:val="32"/>
      <w:lang w:val="ru-RU" w:eastAsia="ru-RU"/>
    </w:rPr>
  </w:style>
  <w:style w:type="paragraph" w:styleId="af1">
    <w:name w:val="Balloon Text"/>
    <w:basedOn w:val="a"/>
    <w:link w:val="af2"/>
    <w:rsid w:val="00B07EF5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rsid w:val="00B07E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9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763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  <w:div w:id="827594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3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334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  <w:div w:id="1938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9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3E5F-010C-4501-954E-0D6D5D28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7923</CharactersWithSpaces>
  <SharedDoc>false</SharedDoc>
  <HLinks>
    <vt:vector size="6" baseType="variant"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18</cp:revision>
  <cp:lastPrinted>2021-03-10T09:41:00Z</cp:lastPrinted>
  <dcterms:created xsi:type="dcterms:W3CDTF">2023-11-08T06:43:00Z</dcterms:created>
  <dcterms:modified xsi:type="dcterms:W3CDTF">2023-11-30T09:23:00Z</dcterms:modified>
</cp:coreProperties>
</file>