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B2" w:rsidRDefault="00F549DC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FE3EB2" w:rsidRDefault="002A1C20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FE3EB2" w:rsidRDefault="00F549DC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E3EB2" w:rsidRDefault="00FE3EB2">
      <w:pPr>
        <w:pStyle w:val="a3"/>
        <w:spacing w:before="3"/>
        <w:rPr>
          <w:sz w:val="18"/>
        </w:rPr>
      </w:pPr>
    </w:p>
    <w:p w:rsidR="00FE3EB2" w:rsidRDefault="00F549DC">
      <w:pPr>
        <w:pStyle w:val="1"/>
        <w:spacing w:before="89"/>
        <w:ind w:right="2705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FE3EB2" w:rsidRDefault="00F549DC">
      <w:pPr>
        <w:ind w:left="4218" w:right="2704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 зі</w:t>
      </w:r>
    </w:p>
    <w:p w:rsidR="00FE3EB2" w:rsidRDefault="00F549DC">
      <w:pPr>
        <w:pStyle w:val="1"/>
        <w:ind w:left="1852" w:hanging="1"/>
      </w:pPr>
      <w:r>
        <w:t>скасування запису Державного реєстру речових прав на нерухоме майно,</w:t>
      </w:r>
      <w:r>
        <w:rPr>
          <w:spacing w:val="1"/>
        </w:rPr>
        <w:t xml:space="preserve"> </w:t>
      </w:r>
      <w:r>
        <w:t>скасування державної реєстрації речових прав на нерухоме майно та їх</w:t>
      </w:r>
      <w:r>
        <w:rPr>
          <w:spacing w:val="1"/>
        </w:rPr>
        <w:t xml:space="preserve"> </w:t>
      </w:r>
      <w:r>
        <w:t>обтяжень,</w:t>
      </w:r>
      <w:r>
        <w:rPr>
          <w:spacing w:val="-3"/>
        </w:rPr>
        <w:t xml:space="preserve"> </w:t>
      </w:r>
      <w:r>
        <w:t>скасування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реєстратора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судовим</w:t>
      </w:r>
      <w:r>
        <w:rPr>
          <w:spacing w:val="-3"/>
        </w:rPr>
        <w:t xml:space="preserve"> </w:t>
      </w:r>
      <w:r>
        <w:t>рішенням)</w:t>
      </w:r>
    </w:p>
    <w:p w:rsidR="002A1C20" w:rsidRDefault="002A1C20">
      <w:pPr>
        <w:pStyle w:val="1"/>
        <w:ind w:left="1852" w:hanging="1"/>
      </w:pPr>
    </w:p>
    <w:p w:rsidR="00FE3EB2" w:rsidRDefault="00F549DC" w:rsidP="002A1C20">
      <w:pPr>
        <w:pStyle w:val="a3"/>
        <w:tabs>
          <w:tab w:val="left" w:pos="2760"/>
        </w:tabs>
        <w:spacing w:before="6"/>
        <w:rPr>
          <w:b/>
          <w:sz w:val="23"/>
        </w:rPr>
      </w:pPr>
      <w:r>
        <w:pict>
          <v:shape id="_x0000_s1027" style="position:absolute;margin-left:85.05pt;margin-top:15.75pt;width:476pt;height:.1pt;z-index:-15728640;mso-wrap-distance-left:0;mso-wrap-distance-right:0;mso-position-horizontal-relative:page" coordorigin="1701,315" coordsize="9520,0" path="m1701,315r9520,e" filled="f" strokeweight=".56pt">
            <v:path arrowok="t"/>
            <w10:wrap type="topAndBottom" anchorx="page"/>
          </v:shape>
        </w:pict>
      </w:r>
      <w:r w:rsidR="002A1C20">
        <w:rPr>
          <w:b/>
          <w:sz w:val="23"/>
        </w:rPr>
        <w:tab/>
        <w:t>Відділ «Центр надання адміністративних послуг» Піщанської сільської ради</w:t>
      </w:r>
    </w:p>
    <w:p w:rsidR="00FE3EB2" w:rsidRDefault="00F549DC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E3EB2">
      <w:pPr>
        <w:pStyle w:val="a3"/>
        <w:rPr>
          <w:sz w:val="22"/>
        </w:rPr>
      </w:pPr>
    </w:p>
    <w:p w:rsidR="00FE3EB2" w:rsidRDefault="00F549DC">
      <w:pPr>
        <w:spacing w:before="161"/>
        <w:ind w:left="15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pt;margin-top:-519.75pt;width:486.6pt;height:537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2"/>
                    <w:gridCol w:w="1338"/>
                    <w:gridCol w:w="762"/>
                    <w:gridCol w:w="958"/>
                    <w:gridCol w:w="4037"/>
                    <w:gridCol w:w="1193"/>
                    <w:gridCol w:w="1012"/>
                  </w:tblGrid>
                  <w:tr w:rsidR="00FE3EB2">
                    <w:trPr>
                      <w:trHeight w:val="661"/>
                    </w:trPr>
                    <w:tc>
                      <w:tcPr>
                        <w:tcW w:w="9702" w:type="dxa"/>
                        <w:gridSpan w:val="7"/>
                      </w:tcPr>
                      <w:p w:rsidR="00FE3EB2" w:rsidRDefault="00F549DC">
                        <w:pPr>
                          <w:pStyle w:val="TableParagraph"/>
                          <w:spacing w:before="55"/>
                          <w:ind w:left="2235" w:right="1559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FE3EB2" w:rsidTr="002A1C20">
                    <w:trPr>
                      <w:trHeight w:val="575"/>
                    </w:trPr>
                    <w:tc>
                      <w:tcPr>
                        <w:tcW w:w="402" w:type="dxa"/>
                      </w:tcPr>
                      <w:p w:rsidR="00FE3EB2" w:rsidRDefault="00F549DC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2A1C20" w:rsidRDefault="002A1C20" w:rsidP="002A1C20">
                        <w:pPr>
                          <w:pStyle w:val="TableParagraph"/>
                          <w:ind w:left="0" w:right="3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FE3EB2" w:rsidRDefault="002A1C20" w:rsidP="002A1C20">
                        <w:pPr>
                          <w:pStyle w:val="TableParagraph"/>
                          <w:ind w:left="0" w:right="3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FE3EB2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FE3EB2" w:rsidRDefault="00F549DC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  <w:tcBorders>
                          <w:right w:val="nil"/>
                        </w:tcBorders>
                      </w:tcPr>
                      <w:p w:rsidR="00FE3EB2" w:rsidRDefault="00F549DC">
                        <w:pPr>
                          <w:pStyle w:val="TableParagraph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nil"/>
                          <w:right w:val="nil"/>
                        </w:tcBorders>
                      </w:tcPr>
                      <w:p w:rsidR="00FE3EB2" w:rsidRDefault="00F549DC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щодо</w:t>
                        </w:r>
                      </w:p>
                    </w:tc>
                    <w:tc>
                      <w:tcPr>
                        <w:tcW w:w="958" w:type="dxa"/>
                        <w:tcBorders>
                          <w:left w:val="nil"/>
                        </w:tcBorders>
                      </w:tcPr>
                      <w:p w:rsidR="00FE3EB2" w:rsidRDefault="00F549DC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режиму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2A1C20" w:rsidRDefault="002A1C20" w:rsidP="002A1C20">
                        <w:pPr>
                          <w:pStyle w:val="TableParagraph"/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2A1C20" w:rsidRDefault="002A1C20" w:rsidP="002A1C20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: 8:00 – 16:00</w:t>
                        </w:r>
                      </w:p>
                      <w:p w:rsidR="002A1C20" w:rsidRPr="008C38A1" w:rsidRDefault="002A1C20" w:rsidP="002A1C20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Вт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8:00 – 19:00</w:t>
                        </w:r>
                      </w:p>
                      <w:p w:rsidR="002A1C20" w:rsidRPr="008C38A1" w:rsidRDefault="002A1C20" w:rsidP="002A1C20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Ср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чт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: 8:00 – 16:00</w:t>
                        </w:r>
                      </w:p>
                      <w:p w:rsidR="00FE3EB2" w:rsidRDefault="002A1C20" w:rsidP="002A1C20">
                        <w:pPr>
                          <w:pStyle w:val="TableParagraph"/>
                          <w:tabs>
                            <w:tab w:val="left" w:pos="1951"/>
                            <w:tab w:val="left" w:pos="2228"/>
                            <w:tab w:val="left" w:pos="3001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Сб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нд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вихідні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FE3EB2" w:rsidRDefault="00FE3EB2">
                        <w:pPr>
                          <w:pStyle w:val="TableParagraph"/>
                          <w:ind w:left="285" w:right="142" w:hanging="210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FE3EB2" w:rsidRDefault="00FE3EB2">
                        <w:pPr>
                          <w:pStyle w:val="TableParagraph"/>
                          <w:ind w:left="133" w:right="18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FE3EB2" w:rsidTr="002A1C20">
                    <w:trPr>
                      <w:trHeight w:val="824"/>
                    </w:trPr>
                    <w:tc>
                      <w:tcPr>
                        <w:tcW w:w="402" w:type="dxa"/>
                      </w:tcPr>
                      <w:p w:rsidR="00FE3EB2" w:rsidRDefault="00F549DC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ind w:right="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вебсайт</w:t>
                        </w:r>
                        <w:proofErr w:type="spellEnd"/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2A1C20" w:rsidRPr="008C38A1" w:rsidRDefault="002A1C20" w:rsidP="002A1C20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proofErr w:type="spellStart"/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Тел</w:t>
                        </w:r>
                        <w:proofErr w:type="spellEnd"/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.: (04866) 2-56-18, 2-40-44</w:t>
                        </w:r>
                      </w:p>
                      <w:p w:rsidR="00FE3EB2" w:rsidRDefault="002A1C20" w:rsidP="002A1C20">
                        <w:pPr>
                          <w:pStyle w:val="TableParagraph"/>
                          <w:tabs>
                            <w:tab w:val="left" w:pos="1579"/>
                            <w:tab w:val="left" w:pos="2135"/>
                            <w:tab w:val="left" w:pos="2228"/>
                            <w:tab w:val="left" w:pos="2541"/>
                            <w:tab w:val="left" w:pos="3083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5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pischana.cnap@ukr.net</w:t>
                          </w:r>
                        </w:hyperlink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hyperlink r:id="rId6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horusuha@ukr.net</w:t>
                          </w:r>
                        </w:hyperlink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FE3EB2" w:rsidRDefault="00FE3EB2" w:rsidP="002A1C20">
                        <w:pPr>
                          <w:pStyle w:val="TableParagraph"/>
                          <w:ind w:left="155" w:right="111" w:hanging="12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FE3EB2" w:rsidRDefault="00FE3EB2">
                        <w:pPr>
                          <w:pStyle w:val="TableParagraph"/>
                          <w:ind w:left="133" w:right="35" w:firstLine="13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FE3EB2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FE3EB2" w:rsidRDefault="00F549DC">
                        <w:pPr>
                          <w:pStyle w:val="TableParagraph"/>
                          <w:ind w:left="6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FE3EB2">
                    <w:trPr>
                      <w:trHeight w:val="666"/>
                    </w:trPr>
                    <w:tc>
                      <w:tcPr>
                        <w:tcW w:w="402" w:type="dxa"/>
                      </w:tcPr>
                      <w:p w:rsidR="00FE3EB2" w:rsidRDefault="00F549DC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tabs>
                            <w:tab w:val="left" w:pos="1142"/>
                            <w:tab w:val="left" w:pos="2250"/>
                            <w:tab w:val="left" w:pos="3054"/>
                            <w:tab w:val="left" w:pos="4254"/>
                            <w:tab w:val="left" w:pos="4966"/>
                            <w:tab w:val="left" w:pos="5480"/>
                          </w:tabs>
                          <w:ind w:right="35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z w:val="24"/>
                          </w:rPr>
                          <w:tab/>
                          <w:t>України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z w:val="24"/>
                          </w:rPr>
                          <w:tab/>
                          <w:t>внесення</w:t>
                        </w:r>
                        <w:r>
                          <w:rPr>
                            <w:sz w:val="24"/>
                          </w:rPr>
                          <w:tab/>
                          <w:t>змін</w:t>
                        </w:r>
                        <w:r>
                          <w:rPr>
                            <w:sz w:val="24"/>
                          </w:rPr>
                          <w:tab/>
                          <w:t>до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деяких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законодавчих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актів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щодо протидії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рейдерству»</w:t>
                        </w:r>
                      </w:p>
                    </w:tc>
                  </w:tr>
                  <w:tr w:rsidR="00FE3EB2">
                    <w:trPr>
                      <w:trHeight w:val="3150"/>
                    </w:trPr>
                    <w:tc>
                      <w:tcPr>
                        <w:tcW w:w="402" w:type="dxa"/>
                      </w:tcPr>
                      <w:p w:rsidR="00FE3EB2" w:rsidRDefault="00F549DC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FE3EB2" w:rsidRDefault="00F549DC">
                        <w:pPr>
                          <w:pStyle w:val="TableParagraph"/>
                          <w:spacing w:before="0"/>
                          <w:ind w:left="2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</w:p>
                      <w:p w:rsidR="00FE3EB2" w:rsidRDefault="00F549DC">
                        <w:pPr>
                          <w:pStyle w:val="TableParagraph"/>
                          <w:spacing w:before="0"/>
                          <w:ind w:right="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1141 «Про затвердження Порядку ведення Державного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майно»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FE3EB2" w:rsidRDefault="00F549DC">
                        <w:pPr>
                          <w:pStyle w:val="TableParagraph"/>
                          <w:spacing w:before="0"/>
                          <w:ind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FE3EB2">
                    <w:trPr>
                      <w:trHeight w:val="1770"/>
                    </w:trPr>
                    <w:tc>
                      <w:tcPr>
                        <w:tcW w:w="402" w:type="dxa"/>
                      </w:tcPr>
                      <w:p w:rsidR="00FE3EB2" w:rsidRDefault="00F549DC">
                        <w:pPr>
                          <w:pStyle w:val="TableParagraph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ind w:left="71" w:right="35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3276/5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затвердження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оформлення заяв та рішень у сфері державної реєстрації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обтяжень»,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зареєстрований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Міністерстві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      України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 листопада 2016 р</w:t>
                        </w:r>
                        <w:r>
                          <w:rPr>
                            <w:sz w:val="24"/>
                          </w:rPr>
                          <w:t>оку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15024/29634 (зі змінами)</w:t>
                        </w:r>
                      </w:p>
                    </w:tc>
                  </w:tr>
                  <w:tr w:rsidR="00FE3EB2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FE3EB2" w:rsidRDefault="00F549DC">
                        <w:pPr>
                          <w:pStyle w:val="TableParagraph"/>
                          <w:ind w:left="2418" w:right="23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Умови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отримання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FE3EB2" w:rsidTr="002A1C20">
                    <w:trPr>
                      <w:trHeight w:val="878"/>
                    </w:trPr>
                    <w:tc>
                      <w:tcPr>
                        <w:tcW w:w="402" w:type="dxa"/>
                      </w:tcPr>
                      <w:p w:rsidR="00FE3EB2" w:rsidRDefault="00FE3EB2" w:rsidP="002A1C20">
                        <w:pPr>
                          <w:pStyle w:val="TableParagraph"/>
                          <w:spacing w:before="55" w:line="315" w:lineRule="exact"/>
                          <w:ind w:left="0" w:right="-87"/>
                          <w:rPr>
                            <w:sz w:val="1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FE3EB2" w:rsidRDefault="002A1C20">
                        <w:pPr>
                          <w:pStyle w:val="TableParagraph"/>
                          <w:spacing w:line="311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Пі</w:t>
                        </w:r>
                        <w:r w:rsidR="00F549DC">
                          <w:rPr>
                            <w:spacing w:val="-1"/>
                            <w:sz w:val="24"/>
                          </w:rPr>
                          <w:t>дста</w:t>
                        </w:r>
                        <w:r w:rsidR="00F549DC">
                          <w:rPr>
                            <w:sz w:val="24"/>
                          </w:rPr>
                          <w:t xml:space="preserve">ва </w:t>
                        </w:r>
                        <w:r w:rsidR="00F549DC">
                          <w:rPr>
                            <w:spacing w:val="-1"/>
                            <w:sz w:val="24"/>
                          </w:rPr>
                          <w:t>д</w:t>
                        </w:r>
                        <w:r w:rsidR="00F549DC">
                          <w:rPr>
                            <w:sz w:val="24"/>
                          </w:rPr>
                          <w:t>ля отримання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FE3EB2" w:rsidRDefault="00F549DC">
                        <w:pPr>
                          <w:pStyle w:val="TableParagraph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Заява</w:t>
                        </w:r>
                      </w:p>
                    </w:tc>
                  </w:tr>
                </w:tbl>
                <w:p w:rsidR="00FE3EB2" w:rsidRDefault="00FE3E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t>С</w:t>
      </w:r>
    </w:p>
    <w:p w:rsidR="00FE3EB2" w:rsidRDefault="00F549DC">
      <w:pPr>
        <w:spacing w:line="200" w:lineRule="exact"/>
        <w:rPr>
          <w:sz w:val="18"/>
        </w:rPr>
      </w:pPr>
      <w:r>
        <w:rPr>
          <w:color w:val="F2F2F2"/>
          <w:sz w:val="18"/>
        </w:rPr>
        <w:t>.</w:t>
      </w:r>
    </w:p>
    <w:p w:rsidR="00FE3EB2" w:rsidRDefault="00FE3EB2">
      <w:pPr>
        <w:spacing w:line="200" w:lineRule="exact"/>
        <w:rPr>
          <w:sz w:val="18"/>
        </w:rPr>
        <w:sectPr w:rsidR="00FE3EB2" w:rsidSect="002A1C20">
          <w:type w:val="continuous"/>
          <w:pgSz w:w="11910" w:h="16840"/>
          <w:pgMar w:top="426" w:right="380" w:bottom="0" w:left="0" w:header="720" w:footer="720" w:gutter="0"/>
          <w:cols w:space="720"/>
        </w:sectPr>
      </w:pPr>
    </w:p>
    <w:p w:rsidR="00FE3EB2" w:rsidRDefault="00FE3EB2" w:rsidP="002A1C20">
      <w:pPr>
        <w:spacing w:before="67"/>
        <w:rPr>
          <w:sz w:val="24"/>
        </w:rPr>
      </w:pPr>
    </w:p>
    <w:p w:rsidR="00FE3EB2" w:rsidRDefault="00FE3EB2">
      <w:pPr>
        <w:pStyle w:val="a3"/>
        <w:rPr>
          <w:sz w:val="20"/>
        </w:rPr>
      </w:pPr>
    </w:p>
    <w:p w:rsidR="00FE3EB2" w:rsidRDefault="00FE3EB2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FE3EB2">
        <w:trPr>
          <w:trHeight w:val="385"/>
        </w:trPr>
        <w:tc>
          <w:tcPr>
            <w:tcW w:w="402" w:type="dxa"/>
          </w:tcPr>
          <w:p w:rsidR="00FE3EB2" w:rsidRDefault="00FE3EB2">
            <w:pPr>
              <w:pStyle w:val="TableParagraph"/>
              <w:spacing w:before="0"/>
              <w:ind w:left="0"/>
            </w:pP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FE3EB2" w:rsidRDefault="00FE3EB2">
            <w:pPr>
              <w:pStyle w:val="TableParagraph"/>
              <w:spacing w:before="0"/>
              <w:ind w:left="0"/>
            </w:pPr>
          </w:p>
        </w:tc>
      </w:tr>
      <w:tr w:rsidR="00FE3EB2">
        <w:trPr>
          <w:trHeight w:val="1218"/>
        </w:trPr>
        <w:tc>
          <w:tcPr>
            <w:tcW w:w="402" w:type="dxa"/>
          </w:tcPr>
          <w:p w:rsidR="00FE3EB2" w:rsidRDefault="00F549D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ind w:left="285" w:right="3661"/>
              <w:rPr>
                <w:sz w:val="24"/>
              </w:rPr>
            </w:pPr>
            <w:r>
              <w:rPr>
                <w:sz w:val="24"/>
              </w:rPr>
              <w:t>Заява про скасування;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FE3EB2">
        <w:trPr>
          <w:trHeight w:val="942"/>
        </w:trPr>
        <w:tc>
          <w:tcPr>
            <w:tcW w:w="402" w:type="dxa"/>
          </w:tcPr>
          <w:p w:rsidR="00FE3EB2" w:rsidRDefault="00F549D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</w:tr>
      <w:tr w:rsidR="00FE3EB2">
        <w:trPr>
          <w:trHeight w:val="942"/>
        </w:trPr>
        <w:tc>
          <w:tcPr>
            <w:tcW w:w="402" w:type="dxa"/>
          </w:tcPr>
          <w:p w:rsidR="00FE3EB2" w:rsidRDefault="00F549DC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FE3EB2">
        <w:trPr>
          <w:trHeight w:val="666"/>
        </w:trPr>
        <w:tc>
          <w:tcPr>
            <w:tcW w:w="402" w:type="dxa"/>
          </w:tcPr>
          <w:p w:rsidR="00FE3EB2" w:rsidRDefault="00F549DC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Надається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</w:p>
        </w:tc>
      </w:tr>
      <w:tr w:rsidR="00FE3EB2">
        <w:trPr>
          <w:trHeight w:val="4806"/>
        </w:trPr>
        <w:tc>
          <w:tcPr>
            <w:tcW w:w="402" w:type="dxa"/>
          </w:tcPr>
          <w:p w:rsidR="00FE3EB2" w:rsidRDefault="00F549DC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</w:p>
          <w:p w:rsidR="00FE3EB2" w:rsidRDefault="00F549DC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 документи не дають змоги встановити набуття,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 або припинення речових прав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обтяження;</w:t>
            </w:r>
          </w:p>
          <w:p w:rsidR="00FE3EB2" w:rsidRDefault="00F549DC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зареєстрованими речовими правами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обтяженнями;</w:t>
            </w:r>
          </w:p>
          <w:p w:rsidR="00FE3EB2" w:rsidRDefault="00F549D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hyperlink r:id="rId7" w:anchor="n251">
              <w:r>
                <w:rPr>
                  <w:sz w:val="24"/>
                </w:rPr>
                <w:t>частиною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" w:anchor="n251">
              <w:r>
                <w:rPr>
                  <w:sz w:val="24"/>
                </w:rPr>
                <w:t>третьою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 не усунені обставини, що були підставою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реєстрацію прав;</w:t>
            </w:r>
          </w:p>
          <w:p w:rsidR="00FE3EB2" w:rsidRDefault="00F549DC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before="0"/>
              <w:ind w:right="36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заявником подано ті самі документи, 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реєстрі прав</w:t>
            </w:r>
          </w:p>
        </w:tc>
      </w:tr>
      <w:tr w:rsidR="00FE3EB2">
        <w:trPr>
          <w:trHeight w:val="2046"/>
        </w:trPr>
        <w:tc>
          <w:tcPr>
            <w:tcW w:w="402" w:type="dxa"/>
          </w:tcPr>
          <w:p w:rsidR="00FE3EB2" w:rsidRDefault="00F549DC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скасування;</w:t>
            </w:r>
          </w:p>
          <w:p w:rsidR="00FE3EB2" w:rsidRDefault="00F549DC">
            <w:pPr>
              <w:pStyle w:val="TableParagraph"/>
              <w:spacing w:before="0"/>
              <w:ind w:right="35" w:firstLine="382"/>
              <w:jc w:val="right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скасування/скасування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речових прав на нерухоме майно та їх обтяжень;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FE3EB2" w:rsidRDefault="00F549DC">
            <w:pPr>
              <w:pStyle w:val="TableParagraph"/>
              <w:spacing w:before="0"/>
              <w:ind w:right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FE3EB2" w:rsidRDefault="00F549D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0"/>
              <w:ind w:hanging="261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скасуванні</w:t>
            </w:r>
          </w:p>
        </w:tc>
      </w:tr>
      <w:tr w:rsidR="00FE3EB2">
        <w:trPr>
          <w:trHeight w:val="942"/>
        </w:trPr>
        <w:tc>
          <w:tcPr>
            <w:tcW w:w="402" w:type="dxa"/>
          </w:tcPr>
          <w:p w:rsidR="00FE3EB2" w:rsidRDefault="00F549DC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FE3EB2" w:rsidRDefault="00F549DC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FE3EB2" w:rsidRDefault="00F549DC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FE3EB2" w:rsidRDefault="00F549DC">
            <w:pPr>
              <w:pStyle w:val="TableParagraph"/>
              <w:spacing w:before="0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Мін’юсту*</w:t>
            </w:r>
          </w:p>
        </w:tc>
      </w:tr>
    </w:tbl>
    <w:p w:rsidR="00FE3EB2" w:rsidRDefault="00FE3EB2">
      <w:pPr>
        <w:pStyle w:val="a3"/>
        <w:ind w:left="1701"/>
      </w:pPr>
    </w:p>
    <w:p w:rsidR="00FE3EB2" w:rsidRDefault="00FE3EB2">
      <w:pPr>
        <w:pStyle w:val="a3"/>
        <w:rPr>
          <w:sz w:val="18"/>
        </w:rPr>
      </w:pPr>
    </w:p>
    <w:p w:rsidR="00FE3EB2" w:rsidRDefault="00FE3EB2">
      <w:pPr>
        <w:tabs>
          <w:tab w:val="left" w:pos="8516"/>
        </w:tabs>
        <w:ind w:left="1701"/>
        <w:rPr>
          <w:sz w:val="28"/>
        </w:rPr>
      </w:pPr>
    </w:p>
    <w:sectPr w:rsidR="00FE3EB2">
      <w:pgSz w:w="11910" w:h="16840"/>
      <w:pgMar w:top="34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08F"/>
    <w:multiLevelType w:val="hybridMultilevel"/>
    <w:tmpl w:val="4DC4BAF0"/>
    <w:lvl w:ilvl="0" w:tplc="31F287A0">
      <w:start w:val="1"/>
      <w:numFmt w:val="decimal"/>
      <w:lvlText w:val="%1)"/>
      <w:lvlJc w:val="left"/>
      <w:pPr>
        <w:ind w:left="4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40CBBC">
      <w:numFmt w:val="bullet"/>
      <w:lvlText w:val="•"/>
      <w:lvlJc w:val="left"/>
      <w:pPr>
        <w:ind w:left="1036" w:hanging="260"/>
      </w:pPr>
      <w:rPr>
        <w:rFonts w:hint="default"/>
        <w:lang w:val="uk-UA" w:eastAsia="en-US" w:bidi="ar-SA"/>
      </w:rPr>
    </w:lvl>
    <w:lvl w:ilvl="2" w:tplc="8AC89D34">
      <w:numFmt w:val="bullet"/>
      <w:lvlText w:val="•"/>
      <w:lvlJc w:val="left"/>
      <w:pPr>
        <w:ind w:left="1612" w:hanging="260"/>
      </w:pPr>
      <w:rPr>
        <w:rFonts w:hint="default"/>
        <w:lang w:val="uk-UA" w:eastAsia="en-US" w:bidi="ar-SA"/>
      </w:rPr>
    </w:lvl>
    <w:lvl w:ilvl="3" w:tplc="78A27F2E">
      <w:numFmt w:val="bullet"/>
      <w:lvlText w:val="•"/>
      <w:lvlJc w:val="left"/>
      <w:pPr>
        <w:ind w:left="2188" w:hanging="260"/>
      </w:pPr>
      <w:rPr>
        <w:rFonts w:hint="default"/>
        <w:lang w:val="uk-UA" w:eastAsia="en-US" w:bidi="ar-SA"/>
      </w:rPr>
    </w:lvl>
    <w:lvl w:ilvl="4" w:tplc="84F87CC2">
      <w:numFmt w:val="bullet"/>
      <w:lvlText w:val="•"/>
      <w:lvlJc w:val="left"/>
      <w:pPr>
        <w:ind w:left="2764" w:hanging="260"/>
      </w:pPr>
      <w:rPr>
        <w:rFonts w:hint="default"/>
        <w:lang w:val="uk-UA" w:eastAsia="en-US" w:bidi="ar-SA"/>
      </w:rPr>
    </w:lvl>
    <w:lvl w:ilvl="5" w:tplc="BAFC03D2">
      <w:numFmt w:val="bullet"/>
      <w:lvlText w:val="•"/>
      <w:lvlJc w:val="left"/>
      <w:pPr>
        <w:ind w:left="3341" w:hanging="260"/>
      </w:pPr>
      <w:rPr>
        <w:rFonts w:hint="default"/>
        <w:lang w:val="uk-UA" w:eastAsia="en-US" w:bidi="ar-SA"/>
      </w:rPr>
    </w:lvl>
    <w:lvl w:ilvl="6" w:tplc="DD64D68E">
      <w:numFmt w:val="bullet"/>
      <w:lvlText w:val="•"/>
      <w:lvlJc w:val="left"/>
      <w:pPr>
        <w:ind w:left="3917" w:hanging="260"/>
      </w:pPr>
      <w:rPr>
        <w:rFonts w:hint="default"/>
        <w:lang w:val="uk-UA" w:eastAsia="en-US" w:bidi="ar-SA"/>
      </w:rPr>
    </w:lvl>
    <w:lvl w:ilvl="7" w:tplc="C62C3EC2">
      <w:numFmt w:val="bullet"/>
      <w:lvlText w:val="•"/>
      <w:lvlJc w:val="left"/>
      <w:pPr>
        <w:ind w:left="4493" w:hanging="260"/>
      </w:pPr>
      <w:rPr>
        <w:rFonts w:hint="default"/>
        <w:lang w:val="uk-UA" w:eastAsia="en-US" w:bidi="ar-SA"/>
      </w:rPr>
    </w:lvl>
    <w:lvl w:ilvl="8" w:tplc="EF9CBFDA">
      <w:numFmt w:val="bullet"/>
      <w:lvlText w:val="•"/>
      <w:lvlJc w:val="left"/>
      <w:pPr>
        <w:ind w:left="5069" w:hanging="260"/>
      </w:pPr>
      <w:rPr>
        <w:rFonts w:hint="default"/>
        <w:lang w:val="uk-UA" w:eastAsia="en-US" w:bidi="ar-SA"/>
      </w:rPr>
    </w:lvl>
  </w:abstractNum>
  <w:abstractNum w:abstractNumId="1">
    <w:nsid w:val="4A2A66DA"/>
    <w:multiLevelType w:val="hybridMultilevel"/>
    <w:tmpl w:val="268299D8"/>
    <w:lvl w:ilvl="0" w:tplc="735C03E2">
      <w:start w:val="1"/>
      <w:numFmt w:val="decimal"/>
      <w:lvlText w:val="%1)"/>
      <w:lvlJc w:val="left"/>
      <w:pPr>
        <w:ind w:left="62" w:hanging="4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B105104">
      <w:numFmt w:val="bullet"/>
      <w:lvlText w:val="•"/>
      <w:lvlJc w:val="left"/>
      <w:pPr>
        <w:ind w:left="676" w:hanging="498"/>
      </w:pPr>
      <w:rPr>
        <w:rFonts w:hint="default"/>
        <w:lang w:val="uk-UA" w:eastAsia="en-US" w:bidi="ar-SA"/>
      </w:rPr>
    </w:lvl>
    <w:lvl w:ilvl="2" w:tplc="8A72B7E4">
      <w:numFmt w:val="bullet"/>
      <w:lvlText w:val="•"/>
      <w:lvlJc w:val="left"/>
      <w:pPr>
        <w:ind w:left="1292" w:hanging="498"/>
      </w:pPr>
      <w:rPr>
        <w:rFonts w:hint="default"/>
        <w:lang w:val="uk-UA" w:eastAsia="en-US" w:bidi="ar-SA"/>
      </w:rPr>
    </w:lvl>
    <w:lvl w:ilvl="3" w:tplc="2050144E">
      <w:numFmt w:val="bullet"/>
      <w:lvlText w:val="•"/>
      <w:lvlJc w:val="left"/>
      <w:pPr>
        <w:ind w:left="1908" w:hanging="498"/>
      </w:pPr>
      <w:rPr>
        <w:rFonts w:hint="default"/>
        <w:lang w:val="uk-UA" w:eastAsia="en-US" w:bidi="ar-SA"/>
      </w:rPr>
    </w:lvl>
    <w:lvl w:ilvl="4" w:tplc="4802D8C0">
      <w:numFmt w:val="bullet"/>
      <w:lvlText w:val="•"/>
      <w:lvlJc w:val="left"/>
      <w:pPr>
        <w:ind w:left="2524" w:hanging="498"/>
      </w:pPr>
      <w:rPr>
        <w:rFonts w:hint="default"/>
        <w:lang w:val="uk-UA" w:eastAsia="en-US" w:bidi="ar-SA"/>
      </w:rPr>
    </w:lvl>
    <w:lvl w:ilvl="5" w:tplc="D88891BA">
      <w:numFmt w:val="bullet"/>
      <w:lvlText w:val="•"/>
      <w:lvlJc w:val="left"/>
      <w:pPr>
        <w:ind w:left="3141" w:hanging="498"/>
      </w:pPr>
      <w:rPr>
        <w:rFonts w:hint="default"/>
        <w:lang w:val="uk-UA" w:eastAsia="en-US" w:bidi="ar-SA"/>
      </w:rPr>
    </w:lvl>
    <w:lvl w:ilvl="6" w:tplc="1B6C45BA">
      <w:numFmt w:val="bullet"/>
      <w:lvlText w:val="•"/>
      <w:lvlJc w:val="left"/>
      <w:pPr>
        <w:ind w:left="3757" w:hanging="498"/>
      </w:pPr>
      <w:rPr>
        <w:rFonts w:hint="default"/>
        <w:lang w:val="uk-UA" w:eastAsia="en-US" w:bidi="ar-SA"/>
      </w:rPr>
    </w:lvl>
    <w:lvl w:ilvl="7" w:tplc="6CDA4AD4">
      <w:numFmt w:val="bullet"/>
      <w:lvlText w:val="•"/>
      <w:lvlJc w:val="left"/>
      <w:pPr>
        <w:ind w:left="4373" w:hanging="498"/>
      </w:pPr>
      <w:rPr>
        <w:rFonts w:hint="default"/>
        <w:lang w:val="uk-UA" w:eastAsia="en-US" w:bidi="ar-SA"/>
      </w:rPr>
    </w:lvl>
    <w:lvl w:ilvl="8" w:tplc="148EF2C8">
      <w:numFmt w:val="bullet"/>
      <w:lvlText w:val="•"/>
      <w:lvlJc w:val="left"/>
      <w:pPr>
        <w:ind w:left="4989" w:hanging="49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EB2"/>
    <w:rsid w:val="002A1C20"/>
    <w:rsid w:val="00F549DC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CDA60D-CF04-4D10-A8A3-5AC7270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218" w:right="33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Normal (Web)"/>
    <w:basedOn w:val="a"/>
    <w:uiPriority w:val="99"/>
    <w:rsid w:val="002A1C2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2A1C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9D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952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usuha@ukr.net" TargetMode="External"/><Relationship Id="rId5" Type="http://schemas.openxmlformats.org/officeDocument/2006/relationships/hyperlink" Target="mailto:pischana.cnap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2023-07-18T06:02:00Z</cp:lastPrinted>
  <dcterms:created xsi:type="dcterms:W3CDTF">2023-07-18T05:51:00Z</dcterms:created>
  <dcterms:modified xsi:type="dcterms:W3CDTF">2023-07-18T06:03:00Z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