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E3" w:rsidRDefault="000231E3" w:rsidP="000231E3">
      <w:pPr>
        <w:jc w:val="left"/>
        <w:rPr>
          <w:sz w:val="24"/>
          <w:szCs w:val="24"/>
          <w:lang w:eastAsia="uk-UA"/>
        </w:rPr>
      </w:pPr>
      <w:r>
        <w:rPr>
          <w:sz w:val="24"/>
          <w:szCs w:val="24"/>
          <w:lang w:eastAsia="uk-UA"/>
        </w:rPr>
        <w:t xml:space="preserve">                                                                                                 </w:t>
      </w:r>
      <w:r w:rsidRPr="0093628C">
        <w:rPr>
          <w:sz w:val="24"/>
          <w:szCs w:val="24"/>
          <w:lang w:eastAsia="uk-UA"/>
        </w:rPr>
        <w:t>ЗАТВЕРДЖЕНО</w:t>
      </w:r>
      <w:r>
        <w:rPr>
          <w:sz w:val="24"/>
          <w:szCs w:val="24"/>
          <w:lang w:eastAsia="uk-UA"/>
        </w:rPr>
        <w:t xml:space="preserve">                         </w:t>
      </w:r>
    </w:p>
    <w:p w:rsidR="000231E3" w:rsidRPr="000A5D72" w:rsidRDefault="000231E3" w:rsidP="000231E3">
      <w:pPr>
        <w:jc w:val="left"/>
        <w:rPr>
          <w:sz w:val="24"/>
          <w:szCs w:val="24"/>
          <w:lang w:eastAsia="uk-UA"/>
        </w:rPr>
      </w:pPr>
      <w:r>
        <w:rPr>
          <w:sz w:val="24"/>
          <w:szCs w:val="24"/>
          <w:lang w:eastAsia="uk-UA"/>
        </w:rPr>
        <w:t xml:space="preserve">                                                                                                 </w:t>
      </w:r>
      <w:r w:rsidRPr="000A5D72">
        <w:rPr>
          <w:color w:val="000000"/>
          <w:sz w:val="24"/>
          <w:szCs w:val="24"/>
        </w:rPr>
        <w:t xml:space="preserve">Рішенням Піщанської сільської ради                                                                                                                                                                                                                                      </w:t>
      </w:r>
    </w:p>
    <w:p w:rsidR="00812E18" w:rsidRDefault="00812E18" w:rsidP="00812E18">
      <w:pPr>
        <w:tabs>
          <w:tab w:val="left" w:pos="6361"/>
        </w:tabs>
        <w:rPr>
          <w:sz w:val="24"/>
          <w:szCs w:val="24"/>
          <w:lang w:val="en-US" w:eastAsia="uk-UA"/>
        </w:rPr>
      </w:pPr>
      <w:r>
        <w:rPr>
          <w:sz w:val="24"/>
          <w:szCs w:val="24"/>
          <w:lang w:val="en-US" w:eastAsia="uk-UA"/>
        </w:rPr>
        <w:t xml:space="preserve">                                                                                             </w:t>
      </w:r>
      <w:r w:rsidR="0098194A">
        <w:rPr>
          <w:sz w:val="24"/>
          <w:szCs w:val="24"/>
          <w:lang w:eastAsia="uk-UA"/>
        </w:rPr>
        <w:t xml:space="preserve">    </w:t>
      </w:r>
      <w:r>
        <w:rPr>
          <w:color w:val="000000"/>
          <w:sz w:val="24"/>
          <w:szCs w:val="24"/>
        </w:rPr>
        <w:t xml:space="preserve">від </w:t>
      </w:r>
      <w:r w:rsidR="0098194A">
        <w:rPr>
          <w:color w:val="000000"/>
          <w:sz w:val="24"/>
          <w:szCs w:val="24"/>
          <w:u w:val="single"/>
        </w:rPr>
        <w:t>___________________</w:t>
      </w:r>
      <w:r>
        <w:rPr>
          <w:color w:val="000000"/>
          <w:sz w:val="24"/>
          <w:szCs w:val="24"/>
        </w:rPr>
        <w:t xml:space="preserve"> № </w:t>
      </w:r>
      <w:r w:rsidR="0098194A">
        <w:rPr>
          <w:color w:val="000000"/>
          <w:sz w:val="24"/>
          <w:szCs w:val="24"/>
          <w:u w:val="single"/>
        </w:rPr>
        <w:t>________</w:t>
      </w:r>
    </w:p>
    <w:p w:rsidR="0076661D" w:rsidRDefault="0076661D" w:rsidP="00812E18">
      <w:pPr>
        <w:tabs>
          <w:tab w:val="left" w:pos="5773"/>
        </w:tabs>
        <w:jc w:val="left"/>
        <w:rPr>
          <w:sz w:val="24"/>
          <w:szCs w:val="24"/>
          <w:lang w:eastAsia="uk-UA"/>
        </w:rPr>
      </w:pPr>
    </w:p>
    <w:p w:rsidR="0076661D" w:rsidRDefault="0076661D" w:rsidP="00BD7BDF">
      <w:pPr>
        <w:rPr>
          <w:sz w:val="24"/>
          <w:szCs w:val="24"/>
          <w:lang w:eastAsia="uk-UA"/>
        </w:rPr>
      </w:pPr>
    </w:p>
    <w:p w:rsidR="0076661D" w:rsidRPr="00931387" w:rsidRDefault="0076661D" w:rsidP="0016760C">
      <w:pPr>
        <w:jc w:val="center"/>
        <w:rPr>
          <w:b/>
          <w:sz w:val="24"/>
          <w:szCs w:val="24"/>
          <w:lang w:eastAsia="uk-UA"/>
        </w:rPr>
      </w:pPr>
      <w:r w:rsidRPr="00931387">
        <w:rPr>
          <w:b/>
          <w:sz w:val="24"/>
          <w:szCs w:val="24"/>
          <w:lang w:eastAsia="uk-UA"/>
        </w:rPr>
        <w:t xml:space="preserve">ІНФОРМАЦІЙНА КАРТКА </w:t>
      </w:r>
    </w:p>
    <w:p w:rsidR="0076661D" w:rsidRPr="006E6CD6" w:rsidRDefault="0076661D" w:rsidP="0098194A">
      <w:pPr>
        <w:tabs>
          <w:tab w:val="left" w:pos="3969"/>
        </w:tabs>
        <w:jc w:val="center"/>
        <w:rPr>
          <w:b/>
          <w:sz w:val="26"/>
          <w:szCs w:val="26"/>
          <w:lang w:eastAsia="uk-UA"/>
        </w:rPr>
      </w:pPr>
      <w:r w:rsidRPr="00931387">
        <w:rPr>
          <w:b/>
          <w:sz w:val="24"/>
          <w:szCs w:val="24"/>
          <w:lang w:eastAsia="uk-UA"/>
        </w:rPr>
        <w:t>адміністративної послуги з державної реєстрації змін д</w:t>
      </w:r>
      <w:r w:rsidR="0098194A">
        <w:rPr>
          <w:b/>
          <w:sz w:val="24"/>
          <w:szCs w:val="24"/>
          <w:lang w:eastAsia="uk-UA"/>
        </w:rPr>
        <w:t xml:space="preserve">о відомостей про юридичну особу </w:t>
      </w:r>
      <w:r w:rsidR="0098194A" w:rsidRPr="00931387">
        <w:rPr>
          <w:b/>
          <w:sz w:val="24"/>
          <w:szCs w:val="24"/>
          <w:lang w:eastAsia="uk-UA"/>
        </w:rPr>
        <w:t>(крім громадського формування</w:t>
      </w:r>
      <w:r w:rsidR="0098194A">
        <w:rPr>
          <w:b/>
          <w:sz w:val="24"/>
          <w:szCs w:val="24"/>
          <w:lang w:eastAsia="uk-UA"/>
        </w:rPr>
        <w:t xml:space="preserve"> та релігійної організації</w:t>
      </w:r>
      <w:r w:rsidR="0098194A" w:rsidRPr="00931387">
        <w:rPr>
          <w:b/>
          <w:sz w:val="24"/>
          <w:szCs w:val="24"/>
          <w:lang w:eastAsia="uk-UA"/>
        </w:rPr>
        <w:t>)</w:t>
      </w:r>
      <w:r w:rsidR="0098194A">
        <w:rPr>
          <w:b/>
          <w:sz w:val="26"/>
          <w:szCs w:val="26"/>
          <w:lang w:eastAsia="uk-UA"/>
        </w:rPr>
        <w:t xml:space="preserve"> </w:t>
      </w:r>
      <w:r w:rsidRPr="00931387">
        <w:rPr>
          <w:b/>
          <w:sz w:val="24"/>
          <w:szCs w:val="24"/>
          <w:lang w:eastAsia="uk-UA"/>
        </w:rPr>
        <w:t xml:space="preserve">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w:t>
      </w:r>
      <w:r w:rsidR="0098194A" w:rsidRPr="00931387">
        <w:rPr>
          <w:b/>
          <w:sz w:val="24"/>
          <w:szCs w:val="24"/>
          <w:lang w:eastAsia="uk-UA"/>
        </w:rPr>
        <w:t>(крім громадського формування</w:t>
      </w:r>
      <w:r w:rsidR="0098194A">
        <w:rPr>
          <w:b/>
          <w:sz w:val="24"/>
          <w:szCs w:val="24"/>
          <w:lang w:eastAsia="uk-UA"/>
        </w:rPr>
        <w:t xml:space="preserve"> та релігійної організації</w:t>
      </w:r>
      <w:r w:rsidR="0098194A" w:rsidRPr="00931387">
        <w:rPr>
          <w:b/>
          <w:sz w:val="24"/>
          <w:szCs w:val="24"/>
          <w:lang w:eastAsia="uk-UA"/>
        </w:rPr>
        <w:t>)</w:t>
      </w:r>
    </w:p>
    <w:p w:rsidR="006E6CD6" w:rsidRPr="006E6CD6" w:rsidRDefault="0083543D" w:rsidP="006E6CD6">
      <w:pPr>
        <w:spacing w:line="276" w:lineRule="auto"/>
        <w:jc w:val="center"/>
        <w:rPr>
          <w:b/>
          <w:u w:val="single"/>
          <w:lang w:eastAsia="ja-JP"/>
        </w:rPr>
      </w:pPr>
      <w:r>
        <w:rPr>
          <w:b/>
          <w:u w:val="single"/>
          <w:lang w:eastAsia="ja-JP"/>
        </w:rPr>
        <w:t xml:space="preserve">Відділ </w:t>
      </w:r>
      <w:r w:rsidR="006E6CD6" w:rsidRPr="006E6CD6">
        <w:rPr>
          <w:b/>
          <w:u w:val="single"/>
          <w:lang w:eastAsia="ja-JP"/>
        </w:rPr>
        <w:t xml:space="preserve">«Центр надання адміністративних послуг» </w:t>
      </w:r>
    </w:p>
    <w:p w:rsidR="006E6CD6" w:rsidRPr="006E6CD6" w:rsidRDefault="0083543D" w:rsidP="006E6CD6">
      <w:pPr>
        <w:spacing w:line="276" w:lineRule="auto"/>
        <w:jc w:val="center"/>
        <w:rPr>
          <w:b/>
          <w:u w:val="single"/>
          <w:lang w:eastAsia="ja-JP"/>
        </w:rPr>
      </w:pPr>
      <w:r>
        <w:rPr>
          <w:b/>
          <w:u w:val="single"/>
          <w:lang w:eastAsia="ja-JP"/>
        </w:rPr>
        <w:t>Піщанської сільської</w:t>
      </w:r>
      <w:r w:rsidR="006E6CD6" w:rsidRPr="006E6CD6">
        <w:rPr>
          <w:b/>
          <w:u w:val="single"/>
          <w:lang w:eastAsia="ja-JP"/>
        </w:rPr>
        <w:t xml:space="preserve"> ради</w:t>
      </w:r>
    </w:p>
    <w:p w:rsidR="0076661D" w:rsidRDefault="0076661D" w:rsidP="00F03E60">
      <w:pPr>
        <w:jc w:val="center"/>
        <w:rPr>
          <w:sz w:val="20"/>
          <w:szCs w:val="20"/>
          <w:lang w:eastAsia="uk-UA"/>
        </w:rPr>
      </w:pPr>
    </w:p>
    <w:tbl>
      <w:tblPr>
        <w:tblW w:w="5073" w:type="pct"/>
        <w:tblInd w:w="-12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280"/>
        <w:gridCol w:w="7341"/>
      </w:tblGrid>
      <w:tr w:rsidR="0076661D" w:rsidRPr="003A0DD1" w:rsidTr="00F5527C">
        <w:tc>
          <w:tcPr>
            <w:tcW w:w="5000" w:type="pct"/>
            <w:gridSpan w:val="2"/>
            <w:tcBorders>
              <w:top w:val="outset" w:sz="6" w:space="0" w:color="000000"/>
              <w:left w:val="outset" w:sz="6" w:space="0" w:color="000000"/>
              <w:bottom w:val="outset" w:sz="6" w:space="0" w:color="000000"/>
              <w:right w:val="outset" w:sz="6" w:space="0" w:color="000000"/>
            </w:tcBorders>
          </w:tcPr>
          <w:p w:rsidR="0076661D" w:rsidRPr="003A0DD1" w:rsidRDefault="0076661D" w:rsidP="0023173F">
            <w:pPr>
              <w:jc w:val="center"/>
              <w:rPr>
                <w:b/>
                <w:sz w:val="24"/>
                <w:szCs w:val="24"/>
                <w:lang w:eastAsia="uk-UA"/>
              </w:rPr>
            </w:pPr>
            <w:r w:rsidRPr="00D735CF">
              <w:rPr>
                <w:b/>
                <w:sz w:val="24"/>
                <w:szCs w:val="24"/>
                <w:lang w:eastAsia="uk-UA"/>
              </w:rPr>
              <w:t xml:space="preserve">Інформація про суб’єкта надання адміністративної послуги </w:t>
            </w:r>
          </w:p>
        </w:tc>
      </w:tr>
      <w:tr w:rsidR="00D93FDF" w:rsidRPr="00E152C0" w:rsidTr="00F5527C">
        <w:tc>
          <w:tcPr>
            <w:tcW w:w="1544" w:type="pct"/>
            <w:tcBorders>
              <w:top w:val="outset" w:sz="6" w:space="0" w:color="000000"/>
              <w:left w:val="outset" w:sz="6" w:space="0" w:color="000000"/>
              <w:bottom w:val="outset" w:sz="6" w:space="0" w:color="000000"/>
              <w:right w:val="outset" w:sz="6" w:space="0" w:color="000000"/>
            </w:tcBorders>
          </w:tcPr>
          <w:p w:rsidR="006E6CD6" w:rsidRPr="006E6CD6" w:rsidRDefault="006E6CD6" w:rsidP="006E6CD6">
            <w:pPr>
              <w:jc w:val="left"/>
              <w:rPr>
                <w:color w:val="000000"/>
                <w:sz w:val="24"/>
                <w:szCs w:val="24"/>
                <w:lang w:eastAsia="ja-JP"/>
              </w:rPr>
            </w:pPr>
            <w:r w:rsidRPr="006E6CD6">
              <w:rPr>
                <w:sz w:val="24"/>
                <w:szCs w:val="24"/>
                <w:lang w:eastAsia="ru-RU"/>
              </w:rPr>
              <w:t>Найменування центру надання адміністративної послуги, в якому здійснюється обслуговування суб’єкта звернення</w:t>
            </w:r>
          </w:p>
          <w:p w:rsidR="00B96B60" w:rsidRPr="006E6CD6" w:rsidRDefault="00B96B60" w:rsidP="00B96B60">
            <w:pPr>
              <w:jc w:val="left"/>
              <w:rPr>
                <w:sz w:val="24"/>
                <w:szCs w:val="24"/>
              </w:rPr>
            </w:pPr>
          </w:p>
          <w:p w:rsidR="00D93FDF" w:rsidRPr="000E0505" w:rsidRDefault="00D93FDF" w:rsidP="003D06CB">
            <w:pPr>
              <w:rPr>
                <w:color w:val="000000"/>
                <w:sz w:val="24"/>
                <w:szCs w:val="24"/>
              </w:rPr>
            </w:pPr>
          </w:p>
        </w:tc>
        <w:tc>
          <w:tcPr>
            <w:tcW w:w="3456" w:type="pct"/>
            <w:tcBorders>
              <w:top w:val="outset" w:sz="6" w:space="0" w:color="000000"/>
              <w:left w:val="outset" w:sz="6" w:space="0" w:color="000000"/>
              <w:bottom w:val="outset" w:sz="6" w:space="0" w:color="000000"/>
              <w:right w:val="outset" w:sz="6" w:space="0" w:color="000000"/>
            </w:tcBorders>
          </w:tcPr>
          <w:p w:rsidR="00D93FDF" w:rsidRPr="000E0505" w:rsidRDefault="0083543D" w:rsidP="0083543D">
            <w:pPr>
              <w:spacing w:before="60" w:after="60"/>
              <w:rPr>
                <w:sz w:val="24"/>
                <w:szCs w:val="24"/>
              </w:rPr>
            </w:pPr>
            <w:r>
              <w:rPr>
                <w:sz w:val="24"/>
                <w:szCs w:val="24"/>
              </w:rPr>
              <w:t>Відділ «Центр надання адміністративних  послуг» Піщанської сільської ради</w:t>
            </w:r>
          </w:p>
        </w:tc>
      </w:tr>
      <w:tr w:rsidR="006E6CD6" w:rsidRPr="00E152C0" w:rsidTr="00F5527C">
        <w:tc>
          <w:tcPr>
            <w:tcW w:w="1544" w:type="pct"/>
            <w:tcBorders>
              <w:top w:val="outset" w:sz="6" w:space="0" w:color="000000"/>
              <w:left w:val="outset" w:sz="6" w:space="0" w:color="000000"/>
              <w:bottom w:val="outset" w:sz="6" w:space="0" w:color="000000"/>
              <w:right w:val="outset" w:sz="6" w:space="0" w:color="000000"/>
            </w:tcBorders>
          </w:tcPr>
          <w:p w:rsidR="006E6CD6" w:rsidRDefault="006E6CD6" w:rsidP="006E6CD6">
            <w:pPr>
              <w:jc w:val="left"/>
              <w:rPr>
                <w:sz w:val="24"/>
                <w:szCs w:val="24"/>
              </w:rPr>
            </w:pPr>
            <w:r w:rsidRPr="000B1E9A">
              <w:rPr>
                <w:sz w:val="24"/>
                <w:szCs w:val="24"/>
              </w:rPr>
              <w:t>Місцезнаходження</w:t>
            </w:r>
          </w:p>
          <w:p w:rsidR="006E6CD6" w:rsidRPr="000E0505" w:rsidRDefault="006E6CD6" w:rsidP="006E6CD6">
            <w:pPr>
              <w:jc w:val="left"/>
              <w:rPr>
                <w:color w:val="000000"/>
                <w:sz w:val="24"/>
                <w:szCs w:val="24"/>
              </w:rPr>
            </w:pPr>
            <w:r>
              <w:rPr>
                <w:color w:val="000000"/>
                <w:sz w:val="24"/>
                <w:szCs w:val="24"/>
              </w:rPr>
              <w:t>Органу надання адміністративної послуги</w:t>
            </w:r>
          </w:p>
          <w:p w:rsidR="006E6CD6" w:rsidRPr="000B1E9A" w:rsidRDefault="006E6CD6" w:rsidP="00B96B60">
            <w:pPr>
              <w:jc w:val="left"/>
              <w:rPr>
                <w:sz w:val="24"/>
                <w:szCs w:val="24"/>
              </w:rPr>
            </w:pPr>
          </w:p>
        </w:tc>
        <w:tc>
          <w:tcPr>
            <w:tcW w:w="3456" w:type="pct"/>
            <w:tcBorders>
              <w:top w:val="outset" w:sz="6" w:space="0" w:color="000000"/>
              <w:left w:val="outset" w:sz="6" w:space="0" w:color="000000"/>
              <w:bottom w:val="outset" w:sz="6" w:space="0" w:color="000000"/>
              <w:right w:val="outset" w:sz="6" w:space="0" w:color="000000"/>
            </w:tcBorders>
          </w:tcPr>
          <w:p w:rsidR="006E6CD6" w:rsidRDefault="0083543D" w:rsidP="000231E3">
            <w:pPr>
              <w:spacing w:after="200" w:line="276" w:lineRule="auto"/>
              <w:jc w:val="left"/>
              <w:rPr>
                <w:sz w:val="24"/>
                <w:szCs w:val="24"/>
                <w:lang w:val="ru-RU"/>
              </w:rPr>
            </w:pPr>
            <w:r w:rsidRPr="00870161">
              <w:rPr>
                <w:i/>
                <w:sz w:val="24"/>
                <w:szCs w:val="24"/>
                <w:lang w:eastAsia="uk-UA"/>
              </w:rPr>
              <w:t>66110. Одеська обл..,</w:t>
            </w:r>
            <w:r w:rsidR="0098194A">
              <w:rPr>
                <w:i/>
                <w:sz w:val="24"/>
                <w:szCs w:val="24"/>
                <w:lang w:eastAsia="uk-UA"/>
              </w:rPr>
              <w:t>Подільський р-н</w:t>
            </w:r>
            <w:bookmarkStart w:id="0" w:name="_GoBack"/>
            <w:bookmarkEnd w:id="0"/>
            <w:r w:rsidRPr="00870161">
              <w:rPr>
                <w:i/>
                <w:sz w:val="24"/>
                <w:szCs w:val="24"/>
                <w:lang w:eastAsia="uk-UA"/>
              </w:rPr>
              <w:t xml:space="preserve"> с. Піщана, вул.. В. Приходька,7</w:t>
            </w:r>
          </w:p>
        </w:tc>
      </w:tr>
      <w:tr w:rsidR="00D93FDF" w:rsidRPr="00E152C0" w:rsidTr="00F5527C">
        <w:tc>
          <w:tcPr>
            <w:tcW w:w="1544" w:type="pct"/>
            <w:tcBorders>
              <w:top w:val="outset" w:sz="6" w:space="0" w:color="000000"/>
              <w:left w:val="outset" w:sz="6" w:space="0" w:color="000000"/>
              <w:bottom w:val="outset" w:sz="6" w:space="0" w:color="000000"/>
              <w:right w:val="outset" w:sz="6" w:space="0" w:color="000000"/>
            </w:tcBorders>
          </w:tcPr>
          <w:p w:rsidR="00D93FDF" w:rsidRPr="00E452B5" w:rsidRDefault="00B96B60" w:rsidP="003D06CB">
            <w:pPr>
              <w:rPr>
                <w:sz w:val="24"/>
                <w:szCs w:val="24"/>
              </w:rPr>
            </w:pPr>
            <w:r w:rsidRPr="00E452B5">
              <w:rPr>
                <w:color w:val="000000"/>
                <w:sz w:val="24"/>
                <w:szCs w:val="24"/>
              </w:rPr>
              <w:t xml:space="preserve">Інформація щодо режиму роботи </w:t>
            </w:r>
            <w:r>
              <w:rPr>
                <w:color w:val="000000"/>
                <w:sz w:val="24"/>
                <w:szCs w:val="24"/>
              </w:rPr>
              <w:t>органу надання адміністративної послуги</w:t>
            </w:r>
          </w:p>
        </w:tc>
        <w:tc>
          <w:tcPr>
            <w:tcW w:w="3456" w:type="pct"/>
            <w:tcBorders>
              <w:top w:val="outset" w:sz="6" w:space="0" w:color="000000"/>
              <w:left w:val="outset" w:sz="6" w:space="0" w:color="000000"/>
              <w:bottom w:val="outset" w:sz="6" w:space="0" w:color="000000"/>
              <w:right w:val="outset" w:sz="6" w:space="0" w:color="000000"/>
            </w:tcBorders>
          </w:tcPr>
          <w:p w:rsidR="0083543D" w:rsidRPr="00870161" w:rsidRDefault="0083543D" w:rsidP="0083543D">
            <w:pPr>
              <w:rPr>
                <w:i/>
                <w:sz w:val="24"/>
                <w:szCs w:val="24"/>
              </w:rPr>
            </w:pPr>
            <w:r w:rsidRPr="00870161">
              <w:rPr>
                <w:i/>
                <w:sz w:val="24"/>
                <w:szCs w:val="24"/>
                <w:u w:val="single"/>
              </w:rPr>
              <w:t>Дні прийому</w:t>
            </w:r>
            <w:r w:rsidRPr="00870161">
              <w:rPr>
                <w:i/>
                <w:sz w:val="24"/>
                <w:szCs w:val="24"/>
              </w:rPr>
              <w:t>:</w:t>
            </w:r>
          </w:p>
          <w:p w:rsidR="0083543D" w:rsidRPr="00870161" w:rsidRDefault="0083543D" w:rsidP="0083543D">
            <w:pPr>
              <w:rPr>
                <w:i/>
                <w:sz w:val="24"/>
                <w:szCs w:val="24"/>
              </w:rPr>
            </w:pPr>
            <w:r w:rsidRPr="00870161">
              <w:rPr>
                <w:i/>
                <w:sz w:val="24"/>
                <w:szCs w:val="24"/>
              </w:rPr>
              <w:t>Понеділок з 8.00 год. до 16.00 год.</w:t>
            </w:r>
          </w:p>
          <w:p w:rsidR="0083543D" w:rsidRPr="00870161" w:rsidRDefault="000231E3" w:rsidP="0083543D">
            <w:pPr>
              <w:rPr>
                <w:i/>
                <w:sz w:val="24"/>
                <w:szCs w:val="24"/>
              </w:rPr>
            </w:pPr>
            <w:r>
              <w:rPr>
                <w:i/>
                <w:sz w:val="24"/>
                <w:szCs w:val="24"/>
              </w:rPr>
              <w:t>Вівторок з 8.00 год. до 19</w:t>
            </w:r>
            <w:r w:rsidR="0083543D" w:rsidRPr="00870161">
              <w:rPr>
                <w:i/>
                <w:sz w:val="24"/>
                <w:szCs w:val="24"/>
              </w:rPr>
              <w:t>.00 год.</w:t>
            </w:r>
          </w:p>
          <w:p w:rsidR="0083543D" w:rsidRPr="00870161" w:rsidRDefault="000231E3" w:rsidP="0083543D">
            <w:pPr>
              <w:rPr>
                <w:i/>
                <w:sz w:val="24"/>
                <w:szCs w:val="24"/>
              </w:rPr>
            </w:pPr>
            <w:r>
              <w:rPr>
                <w:i/>
                <w:sz w:val="24"/>
                <w:szCs w:val="24"/>
              </w:rPr>
              <w:t>Середа з 8</w:t>
            </w:r>
            <w:r w:rsidR="0083543D" w:rsidRPr="00870161">
              <w:rPr>
                <w:i/>
                <w:sz w:val="24"/>
                <w:szCs w:val="24"/>
              </w:rPr>
              <w:t>.00 год. до 16.00 год.</w:t>
            </w:r>
          </w:p>
          <w:p w:rsidR="0083543D" w:rsidRPr="00870161" w:rsidRDefault="000231E3" w:rsidP="0083543D">
            <w:pPr>
              <w:rPr>
                <w:i/>
                <w:sz w:val="24"/>
                <w:szCs w:val="24"/>
              </w:rPr>
            </w:pPr>
            <w:r>
              <w:rPr>
                <w:i/>
                <w:sz w:val="24"/>
                <w:szCs w:val="24"/>
              </w:rPr>
              <w:t>Четвер з 8</w:t>
            </w:r>
            <w:r w:rsidR="0083543D" w:rsidRPr="00870161">
              <w:rPr>
                <w:i/>
                <w:sz w:val="24"/>
                <w:szCs w:val="24"/>
              </w:rPr>
              <w:t>.00 год. до 16.00 год.</w:t>
            </w:r>
          </w:p>
          <w:p w:rsidR="0083543D" w:rsidRPr="00870161" w:rsidRDefault="000231E3" w:rsidP="0083543D">
            <w:pPr>
              <w:rPr>
                <w:i/>
                <w:sz w:val="24"/>
                <w:szCs w:val="24"/>
              </w:rPr>
            </w:pPr>
            <w:r>
              <w:rPr>
                <w:i/>
                <w:sz w:val="24"/>
                <w:szCs w:val="24"/>
              </w:rPr>
              <w:t>П’ятниця з 8</w:t>
            </w:r>
            <w:r w:rsidR="0083543D" w:rsidRPr="00870161">
              <w:rPr>
                <w:i/>
                <w:sz w:val="24"/>
                <w:szCs w:val="24"/>
              </w:rPr>
              <w:t>.00 год. до 16.00 год.</w:t>
            </w:r>
          </w:p>
          <w:p w:rsidR="006E6CD6" w:rsidRPr="006E6CD6" w:rsidRDefault="0083543D" w:rsidP="0083543D">
            <w:pPr>
              <w:jc w:val="left"/>
              <w:rPr>
                <w:sz w:val="24"/>
                <w:szCs w:val="24"/>
                <w:lang w:eastAsia="uk-UA"/>
              </w:rPr>
            </w:pPr>
            <w:r w:rsidRPr="00870161">
              <w:rPr>
                <w:i/>
                <w:sz w:val="24"/>
                <w:szCs w:val="24"/>
              </w:rPr>
              <w:t>Субота та неділя - вихідний</w:t>
            </w:r>
            <w:r w:rsidR="006E6CD6" w:rsidRPr="006E6CD6">
              <w:rPr>
                <w:sz w:val="24"/>
                <w:szCs w:val="24"/>
                <w:lang w:eastAsia="uk-UA"/>
              </w:rPr>
              <w:t xml:space="preserve"> </w:t>
            </w:r>
          </w:p>
          <w:p w:rsidR="00D93FDF" w:rsidRPr="00E452B5" w:rsidRDefault="00D93FDF" w:rsidP="00F11AA6">
            <w:pPr>
              <w:ind w:firstLine="151"/>
              <w:rPr>
                <w:i/>
                <w:sz w:val="24"/>
                <w:szCs w:val="24"/>
              </w:rPr>
            </w:pPr>
          </w:p>
        </w:tc>
      </w:tr>
      <w:tr w:rsidR="00D93FDF" w:rsidRPr="00E152C0" w:rsidTr="00F5527C">
        <w:tc>
          <w:tcPr>
            <w:tcW w:w="1544" w:type="pct"/>
            <w:tcBorders>
              <w:top w:val="outset" w:sz="6" w:space="0" w:color="000000"/>
              <w:left w:val="outset" w:sz="6" w:space="0" w:color="000000"/>
              <w:bottom w:val="outset" w:sz="6" w:space="0" w:color="000000"/>
              <w:right w:val="outset" w:sz="6" w:space="0" w:color="000000"/>
            </w:tcBorders>
          </w:tcPr>
          <w:p w:rsidR="00D93FDF" w:rsidRPr="00F62122" w:rsidRDefault="00D93FDF" w:rsidP="003D06CB">
            <w:pPr>
              <w:rPr>
                <w:sz w:val="24"/>
                <w:szCs w:val="24"/>
              </w:rPr>
            </w:pPr>
            <w:r w:rsidRPr="00F62122">
              <w:rPr>
                <w:sz w:val="24"/>
                <w:szCs w:val="24"/>
              </w:rPr>
              <w:t xml:space="preserve">Телефон/факс (довідки), адреса електронної пошти та веб-сайт </w:t>
            </w:r>
          </w:p>
        </w:tc>
        <w:tc>
          <w:tcPr>
            <w:tcW w:w="3456" w:type="pct"/>
            <w:tcBorders>
              <w:top w:val="outset" w:sz="6" w:space="0" w:color="000000"/>
              <w:left w:val="outset" w:sz="6" w:space="0" w:color="000000"/>
              <w:bottom w:val="outset" w:sz="6" w:space="0" w:color="000000"/>
              <w:right w:val="outset" w:sz="6" w:space="0" w:color="000000"/>
            </w:tcBorders>
          </w:tcPr>
          <w:p w:rsidR="0083543D" w:rsidRPr="00870161" w:rsidRDefault="0083543D" w:rsidP="0083543D">
            <w:pPr>
              <w:pStyle w:val="docdata"/>
              <w:spacing w:before="0" w:beforeAutospacing="0" w:after="0" w:afterAutospacing="0"/>
            </w:pPr>
            <w:r w:rsidRPr="00870161">
              <w:rPr>
                <w:color w:val="000000"/>
              </w:rPr>
              <w:t xml:space="preserve">тел./факс (04866) 2-56-18, </w:t>
            </w:r>
          </w:p>
          <w:p w:rsidR="0083543D" w:rsidRPr="000231E3" w:rsidRDefault="0083543D" w:rsidP="0083543D">
            <w:pPr>
              <w:shd w:val="clear" w:color="auto" w:fill="FFFFFF"/>
              <w:rPr>
                <w:sz w:val="24"/>
                <w:szCs w:val="24"/>
              </w:rPr>
            </w:pPr>
            <w:r w:rsidRPr="00870161">
              <w:rPr>
                <w:color w:val="000000"/>
                <w:sz w:val="24"/>
                <w:szCs w:val="24"/>
                <w:lang w:val="ru-RU" w:eastAsia="ru-RU"/>
              </w:rPr>
              <w:t>E-mail:</w:t>
            </w:r>
            <w:r w:rsidRPr="00870161">
              <w:t xml:space="preserve"> </w:t>
            </w:r>
            <w:hyperlink r:id="rId8" w:history="1">
              <w:r w:rsidRPr="000231E3">
                <w:rPr>
                  <w:rStyle w:val="ab"/>
                  <w:color w:val="auto"/>
                  <w:sz w:val="24"/>
                  <w:szCs w:val="24"/>
                  <w:lang w:val="ru-RU" w:eastAsia="ru-RU"/>
                </w:rPr>
                <w:t>silrada07@ukr.net</w:t>
              </w:r>
            </w:hyperlink>
          </w:p>
          <w:p w:rsidR="0083543D" w:rsidRPr="000231E3" w:rsidRDefault="0083543D" w:rsidP="0083543D">
            <w:pPr>
              <w:shd w:val="clear" w:color="auto" w:fill="FFFFFF"/>
              <w:rPr>
                <w:sz w:val="24"/>
                <w:szCs w:val="24"/>
                <w:lang w:val="ru-RU" w:eastAsia="ru-RU"/>
              </w:rPr>
            </w:pPr>
            <w:r w:rsidRPr="000231E3">
              <w:rPr>
                <w:sz w:val="24"/>
                <w:szCs w:val="24"/>
                <w:lang w:val="ru-RU" w:eastAsia="ru-RU"/>
              </w:rPr>
              <w:t> </w:t>
            </w:r>
            <w:hyperlink r:id="rId9" w:history="1">
              <w:r w:rsidRPr="000231E3">
                <w:rPr>
                  <w:rStyle w:val="ab"/>
                  <w:color w:val="auto"/>
                  <w:sz w:val="24"/>
                  <w:szCs w:val="24"/>
                  <w:lang w:val="en-US" w:eastAsia="ru-RU"/>
                </w:rPr>
                <w:t>horusuha@ukr.net</w:t>
              </w:r>
            </w:hyperlink>
          </w:p>
          <w:p w:rsidR="00D93FDF" w:rsidRPr="00F11AA6" w:rsidRDefault="0083543D" w:rsidP="0083543D">
            <w:pPr>
              <w:spacing w:line="240" w:lineRule="atLeast"/>
              <w:rPr>
                <w:sz w:val="24"/>
                <w:szCs w:val="24"/>
              </w:rPr>
            </w:pPr>
            <w:r w:rsidRPr="000231E3">
              <w:rPr>
                <w:sz w:val="24"/>
                <w:szCs w:val="24"/>
                <w:shd w:val="clear" w:color="auto" w:fill="FFFFFF"/>
                <w:lang w:val="en-US"/>
              </w:rPr>
              <w:t xml:space="preserve"> </w:t>
            </w:r>
            <w:hyperlink r:id="rId10" w:history="1">
              <w:r w:rsidRPr="000231E3">
                <w:rPr>
                  <w:rStyle w:val="ab"/>
                  <w:color w:val="auto"/>
                  <w:sz w:val="24"/>
                  <w:szCs w:val="24"/>
                  <w:lang w:val="en-US"/>
                </w:rPr>
                <w:t>pionica@ukr.net</w:t>
              </w:r>
            </w:hyperlink>
          </w:p>
        </w:tc>
      </w:tr>
    </w:tbl>
    <w:p w:rsidR="0076661D" w:rsidRPr="00931387" w:rsidRDefault="0076661D" w:rsidP="00BD7BDF">
      <w:pPr>
        <w:rPr>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0"/>
        <w:gridCol w:w="2749"/>
        <w:gridCol w:w="125"/>
        <w:gridCol w:w="7397"/>
      </w:tblGrid>
      <w:tr w:rsidR="0076661D" w:rsidRPr="00931387" w:rsidTr="00B5515F">
        <w:tc>
          <w:tcPr>
            <w:tcW w:w="5000" w:type="pct"/>
            <w:gridSpan w:val="4"/>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center"/>
              <w:rPr>
                <w:b/>
                <w:sz w:val="24"/>
                <w:szCs w:val="24"/>
                <w:lang w:eastAsia="uk-UA"/>
              </w:rPr>
            </w:pPr>
            <w:bookmarkStart w:id="1" w:name="n14"/>
            <w:bookmarkEnd w:id="1"/>
            <w:r w:rsidRPr="00931387">
              <w:rPr>
                <w:b/>
                <w:sz w:val="24"/>
                <w:szCs w:val="24"/>
                <w:lang w:eastAsia="uk-UA"/>
              </w:rPr>
              <w:t>Нормативні акти, якими регламентується надання адміністративної послуги</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4D5D4B">
            <w:pPr>
              <w:jc w:val="center"/>
              <w:rPr>
                <w:sz w:val="24"/>
                <w:szCs w:val="24"/>
                <w:lang w:eastAsia="uk-UA"/>
              </w:rPr>
            </w:pPr>
            <w:r>
              <w:rPr>
                <w:sz w:val="24"/>
                <w:szCs w:val="24"/>
                <w:lang w:eastAsia="uk-UA"/>
              </w:rPr>
              <w:t>5</w:t>
            </w:r>
          </w:p>
        </w:tc>
        <w:tc>
          <w:tcPr>
            <w:tcW w:w="1352"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Закони України</w:t>
            </w:r>
          </w:p>
        </w:tc>
        <w:tc>
          <w:tcPr>
            <w:tcW w:w="3479" w:type="pct"/>
            <w:tcBorders>
              <w:top w:val="outset" w:sz="6" w:space="0" w:color="000000"/>
              <w:left w:val="outset" w:sz="6" w:space="0" w:color="000000"/>
              <w:bottom w:val="outset" w:sz="6" w:space="0" w:color="000000"/>
              <w:right w:val="outset" w:sz="6" w:space="0" w:color="000000"/>
            </w:tcBorders>
          </w:tcPr>
          <w:p w:rsidR="0076661D" w:rsidRPr="00931387" w:rsidRDefault="0076661D" w:rsidP="0016760C">
            <w:pPr>
              <w:pStyle w:val="a3"/>
              <w:tabs>
                <w:tab w:val="left" w:pos="217"/>
              </w:tabs>
              <w:ind w:left="0" w:firstLine="217"/>
              <w:rPr>
                <w:sz w:val="24"/>
                <w:szCs w:val="24"/>
                <w:lang w:eastAsia="uk-UA"/>
              </w:rPr>
            </w:pPr>
            <w:r w:rsidRPr="0093138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4D5D4B">
            <w:pPr>
              <w:jc w:val="center"/>
              <w:rPr>
                <w:sz w:val="24"/>
                <w:szCs w:val="24"/>
                <w:lang w:eastAsia="uk-UA"/>
              </w:rPr>
            </w:pPr>
            <w:r>
              <w:rPr>
                <w:sz w:val="24"/>
                <w:szCs w:val="24"/>
                <w:lang w:eastAsia="uk-UA"/>
              </w:rPr>
              <w:t>6</w:t>
            </w:r>
          </w:p>
        </w:tc>
        <w:tc>
          <w:tcPr>
            <w:tcW w:w="1352"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Акти Кабінету Міністрів України</w:t>
            </w:r>
          </w:p>
        </w:tc>
        <w:tc>
          <w:tcPr>
            <w:tcW w:w="3479" w:type="pct"/>
            <w:tcBorders>
              <w:top w:val="outset" w:sz="6" w:space="0" w:color="000000"/>
              <w:left w:val="outset" w:sz="6" w:space="0" w:color="000000"/>
              <w:bottom w:val="outset" w:sz="6" w:space="0" w:color="000000"/>
              <w:right w:val="outset" w:sz="6" w:space="0" w:color="000000"/>
            </w:tcBorders>
          </w:tcPr>
          <w:p w:rsidR="0076661D" w:rsidRPr="00931387" w:rsidRDefault="0076661D" w:rsidP="00C557B7">
            <w:pPr>
              <w:ind w:firstLine="217"/>
              <w:rPr>
                <w:sz w:val="24"/>
                <w:szCs w:val="24"/>
                <w:lang w:eastAsia="uk-UA"/>
              </w:rPr>
            </w:pPr>
            <w:r w:rsidRPr="00931387">
              <w:rPr>
                <w:sz w:val="24"/>
                <w:szCs w:val="24"/>
                <w:lang w:eastAsia="uk-UA"/>
              </w:rPr>
              <w:t xml:space="preserve">Постанова Кабінету Міністрів України від 25.12.2015 </w:t>
            </w:r>
            <w:r w:rsidRPr="00931387">
              <w:rPr>
                <w:sz w:val="24"/>
                <w:szCs w:val="24"/>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4D5D4B">
            <w:pPr>
              <w:jc w:val="center"/>
              <w:rPr>
                <w:sz w:val="24"/>
                <w:szCs w:val="24"/>
                <w:lang w:eastAsia="uk-UA"/>
              </w:rPr>
            </w:pPr>
            <w:r>
              <w:rPr>
                <w:sz w:val="24"/>
                <w:szCs w:val="24"/>
                <w:lang w:eastAsia="uk-UA"/>
              </w:rPr>
              <w:t>7</w:t>
            </w:r>
          </w:p>
        </w:tc>
        <w:tc>
          <w:tcPr>
            <w:tcW w:w="1352"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Акти центральних органів виконавчої влади</w:t>
            </w:r>
          </w:p>
        </w:tc>
        <w:tc>
          <w:tcPr>
            <w:tcW w:w="3479" w:type="pct"/>
            <w:tcBorders>
              <w:top w:val="outset" w:sz="6" w:space="0" w:color="000000"/>
              <w:left w:val="outset" w:sz="6" w:space="0" w:color="000000"/>
              <w:bottom w:val="outset" w:sz="6" w:space="0" w:color="000000"/>
              <w:right w:val="outset" w:sz="6" w:space="0" w:color="000000"/>
            </w:tcBorders>
          </w:tcPr>
          <w:p w:rsidR="0076661D" w:rsidRPr="00931387" w:rsidRDefault="0076661D" w:rsidP="00354D32">
            <w:pPr>
              <w:keepNext/>
              <w:ind w:firstLine="224"/>
              <w:rPr>
                <w:rFonts w:eastAsia="Batang"/>
                <w:b/>
                <w:sz w:val="24"/>
                <w:szCs w:val="24"/>
                <w:lang w:eastAsia="ko-KR"/>
              </w:rPr>
            </w:pPr>
            <w:r w:rsidRPr="0093138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931387">
              <w:rPr>
                <w:sz w:val="24"/>
                <w:szCs w:val="24"/>
                <w:lang w:eastAsia="uk-UA"/>
              </w:rPr>
              <w:br/>
              <w:t xml:space="preserve">№ </w:t>
            </w:r>
            <w:r w:rsidRPr="00931387">
              <w:rPr>
                <w:bCs/>
                <w:sz w:val="24"/>
                <w:szCs w:val="24"/>
              </w:rPr>
              <w:t>1500/29630</w:t>
            </w:r>
            <w:r w:rsidRPr="00931387">
              <w:rPr>
                <w:sz w:val="24"/>
                <w:szCs w:val="24"/>
                <w:lang w:eastAsia="uk-UA"/>
              </w:rPr>
              <w:t>;</w:t>
            </w:r>
          </w:p>
          <w:p w:rsidR="0076661D" w:rsidRPr="00931387" w:rsidRDefault="0076661D" w:rsidP="00E96BF2">
            <w:pPr>
              <w:pStyle w:val="a3"/>
              <w:tabs>
                <w:tab w:val="left" w:pos="0"/>
              </w:tabs>
              <w:ind w:left="0" w:firstLine="217"/>
              <w:rPr>
                <w:sz w:val="24"/>
                <w:szCs w:val="24"/>
                <w:lang w:eastAsia="uk-UA"/>
              </w:rPr>
            </w:pPr>
            <w:r w:rsidRPr="00931387">
              <w:rPr>
                <w:sz w:val="24"/>
                <w:szCs w:val="24"/>
                <w:lang w:eastAsia="uk-UA"/>
              </w:rPr>
              <w:t xml:space="preserve">наказ Міністерства юстиції України від 09.02.2016 № 359/5 «Про </w:t>
            </w:r>
            <w:r w:rsidRPr="00931387">
              <w:rPr>
                <w:sz w:val="24"/>
                <w:szCs w:val="24"/>
                <w:lang w:eastAsia="uk-UA"/>
              </w:rPr>
              <w:lastRenderedPageBreak/>
              <w:t>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w:t>
            </w:r>
            <w:r>
              <w:rPr>
                <w:sz w:val="24"/>
                <w:szCs w:val="24"/>
                <w:lang w:eastAsia="uk-UA"/>
              </w:rPr>
              <w:t xml:space="preserve"> </w:t>
            </w:r>
            <w:r w:rsidRPr="00931387">
              <w:rPr>
                <w:sz w:val="24"/>
                <w:szCs w:val="24"/>
                <w:lang w:eastAsia="uk-UA"/>
              </w:rPr>
              <w:t>№ 200/28330;</w:t>
            </w:r>
          </w:p>
          <w:p w:rsidR="0076661D" w:rsidRPr="00931387" w:rsidRDefault="0076661D" w:rsidP="00D73D1F">
            <w:pPr>
              <w:pStyle w:val="a3"/>
              <w:tabs>
                <w:tab w:val="left" w:pos="0"/>
              </w:tabs>
              <w:ind w:left="0" w:firstLine="217"/>
              <w:rPr>
                <w:sz w:val="24"/>
                <w:szCs w:val="24"/>
                <w:lang w:eastAsia="uk-UA"/>
              </w:rPr>
            </w:pPr>
            <w:r w:rsidRPr="00931387">
              <w:rPr>
                <w:sz w:val="24"/>
                <w:szCs w:val="24"/>
                <w:lang w:eastAsia="uk-UA"/>
              </w:rPr>
              <w:t>наказ Міністерства юстиції України від 23.03.2016№ 784/5 «Про затвердження Порядку функціонування порталу електронних сервісів юридичних осіб, фізичних</w:t>
            </w:r>
            <w:r>
              <w:rPr>
                <w:sz w:val="24"/>
                <w:szCs w:val="24"/>
                <w:lang w:eastAsia="uk-UA"/>
              </w:rPr>
              <w:t xml:space="preserve"> </w:t>
            </w:r>
            <w:r w:rsidRPr="00931387">
              <w:rPr>
                <w:sz w:val="24"/>
                <w:szCs w:val="24"/>
                <w:lang w:eastAsia="uk-UA"/>
              </w:rPr>
              <w:t>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931387">
              <w:rPr>
                <w:sz w:val="24"/>
                <w:szCs w:val="24"/>
                <w:lang w:eastAsia="uk-UA"/>
              </w:rPr>
              <w:t>№ 427/28557;</w:t>
            </w:r>
          </w:p>
          <w:p w:rsidR="0076661D" w:rsidRPr="00931387" w:rsidRDefault="0076661D" w:rsidP="00077607">
            <w:pPr>
              <w:pStyle w:val="a3"/>
              <w:tabs>
                <w:tab w:val="left" w:pos="0"/>
              </w:tabs>
              <w:ind w:left="0" w:firstLine="217"/>
              <w:rPr>
                <w:sz w:val="24"/>
                <w:szCs w:val="24"/>
                <w:lang w:eastAsia="uk-UA"/>
              </w:rPr>
            </w:pPr>
            <w:r w:rsidRPr="00931387">
              <w:rPr>
                <w:sz w:val="24"/>
                <w:szCs w:val="24"/>
                <w:lang w:eastAsia="uk-UA"/>
              </w:rPr>
              <w:t xml:space="preserve">наказ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931387">
              <w:rPr>
                <w:sz w:val="24"/>
                <w:szCs w:val="24"/>
                <w:lang w:eastAsia="uk-UA"/>
              </w:rPr>
              <w:br/>
              <w:t>№ 367/20680</w:t>
            </w:r>
          </w:p>
        </w:tc>
      </w:tr>
      <w:tr w:rsidR="0076661D" w:rsidRPr="00931387" w:rsidTr="00B5515F">
        <w:tc>
          <w:tcPr>
            <w:tcW w:w="5000" w:type="pct"/>
            <w:gridSpan w:val="4"/>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center"/>
              <w:rPr>
                <w:b/>
                <w:sz w:val="24"/>
                <w:szCs w:val="24"/>
                <w:lang w:eastAsia="uk-UA"/>
              </w:rPr>
            </w:pPr>
            <w:r w:rsidRPr="00931387">
              <w:rPr>
                <w:b/>
                <w:sz w:val="24"/>
                <w:szCs w:val="24"/>
                <w:lang w:eastAsia="uk-UA"/>
              </w:rPr>
              <w:lastRenderedPageBreak/>
              <w:t>Умови отримання адміністративної послуги</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t>8</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Підстава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AD44E9">
            <w:pPr>
              <w:ind w:firstLine="217"/>
              <w:rPr>
                <w:sz w:val="24"/>
                <w:szCs w:val="24"/>
                <w:lang w:eastAsia="uk-UA"/>
              </w:rPr>
            </w:pPr>
            <w:r w:rsidRPr="00931387">
              <w:rPr>
                <w:sz w:val="24"/>
                <w:szCs w:val="24"/>
              </w:rPr>
              <w:t xml:space="preserve">Звернення уповноваженого представника  юридичної особи </w:t>
            </w:r>
            <w:r w:rsidRPr="00931387">
              <w:rPr>
                <w:sz w:val="24"/>
                <w:szCs w:val="24"/>
              </w:rPr>
              <w:br/>
              <w:t>(далі – заявник)</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t>9</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E46FC5">
            <w:pPr>
              <w:jc w:val="left"/>
              <w:rPr>
                <w:sz w:val="24"/>
                <w:szCs w:val="24"/>
                <w:lang w:eastAsia="uk-UA"/>
              </w:rPr>
            </w:pPr>
            <w:r w:rsidRPr="00931387">
              <w:rPr>
                <w:sz w:val="24"/>
                <w:szCs w:val="24"/>
                <w:lang w:eastAsia="uk-UA"/>
              </w:rPr>
              <w:t>Вичерпний перелік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B25C18">
            <w:pPr>
              <w:ind w:firstLine="223"/>
              <w:rPr>
                <w:sz w:val="24"/>
                <w:szCs w:val="24"/>
                <w:lang w:eastAsia="uk-UA"/>
              </w:rPr>
            </w:pPr>
            <w:bookmarkStart w:id="2" w:name="n506"/>
            <w:bookmarkEnd w:id="2"/>
            <w:r w:rsidRPr="00931387">
              <w:rPr>
                <w:sz w:val="24"/>
                <w:szCs w:val="24"/>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r w:rsidR="00664307">
              <w:rPr>
                <w:sz w:val="24"/>
                <w:szCs w:val="24"/>
                <w:lang w:eastAsia="uk-UA"/>
              </w:rPr>
              <w:t xml:space="preserve"> </w:t>
            </w:r>
            <w:r w:rsidRPr="00931387">
              <w:rPr>
                <w:sz w:val="24"/>
                <w:szCs w:val="24"/>
                <w:lang w:eastAsia="uk-UA"/>
              </w:rPr>
              <w:t>(крім місцевої ради, виконавчого комітету місцевої ради, виконавчого органу місцевої ради),</w:t>
            </w:r>
            <w:r w:rsidR="00664307">
              <w:rPr>
                <w:sz w:val="24"/>
                <w:szCs w:val="24"/>
                <w:lang w:eastAsia="uk-UA"/>
              </w:rPr>
              <w:t xml:space="preserve"> </w:t>
            </w:r>
            <w:r w:rsidRPr="00931387">
              <w:rPr>
                <w:sz w:val="24"/>
                <w:szCs w:val="24"/>
                <w:lang w:eastAsia="uk-UA"/>
              </w:rPr>
              <w:t>подаються:</w:t>
            </w:r>
          </w:p>
          <w:p w:rsidR="0076661D" w:rsidRPr="00931387" w:rsidRDefault="0076661D" w:rsidP="00B25C18">
            <w:pPr>
              <w:ind w:firstLine="223"/>
              <w:rPr>
                <w:sz w:val="24"/>
                <w:szCs w:val="24"/>
                <w:lang w:eastAsia="uk-UA"/>
              </w:rPr>
            </w:pPr>
            <w:r w:rsidRPr="00931387">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76661D" w:rsidRPr="00931387" w:rsidRDefault="0076661D" w:rsidP="00B25C18">
            <w:pPr>
              <w:ind w:firstLine="223"/>
              <w:rPr>
                <w:sz w:val="24"/>
                <w:szCs w:val="24"/>
                <w:lang w:eastAsia="uk-UA"/>
              </w:rPr>
            </w:pPr>
            <w:r w:rsidRPr="00931387">
              <w:rPr>
                <w:sz w:val="24"/>
                <w:szCs w:val="24"/>
                <w:lang w:eastAsia="uk-UA"/>
              </w:rPr>
              <w:t>примірник оригіналу (нотаріально засвідчену копію)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76661D" w:rsidRPr="00931387" w:rsidRDefault="0076661D" w:rsidP="00B25C18">
            <w:pPr>
              <w:ind w:firstLine="223"/>
              <w:rPr>
                <w:sz w:val="24"/>
                <w:szCs w:val="24"/>
                <w:lang w:eastAsia="uk-UA"/>
              </w:rPr>
            </w:pPr>
            <w:r w:rsidRPr="00931387">
              <w:rPr>
                <w:sz w:val="24"/>
                <w:szCs w:val="24"/>
                <w:lang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76661D" w:rsidRPr="00931387" w:rsidRDefault="0076661D" w:rsidP="00B25C18">
            <w:pPr>
              <w:ind w:firstLine="223"/>
              <w:rPr>
                <w:sz w:val="24"/>
                <w:szCs w:val="24"/>
                <w:lang w:eastAsia="uk-UA"/>
              </w:rPr>
            </w:pPr>
            <w:r w:rsidRPr="00931387">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76661D" w:rsidRPr="00931387" w:rsidRDefault="0076661D" w:rsidP="00B25C18">
            <w:pPr>
              <w:ind w:firstLine="223"/>
              <w:rPr>
                <w:sz w:val="24"/>
                <w:szCs w:val="24"/>
                <w:lang w:eastAsia="uk-UA"/>
              </w:rPr>
            </w:pPr>
            <w:r w:rsidRPr="00931387">
              <w:rPr>
                <w:sz w:val="24"/>
                <w:szCs w:val="24"/>
                <w:lang w:eastAsia="uk-UA"/>
              </w:rPr>
              <w:t>установчий документ юридичної особи в новій редакції – у разі внесення змін, що містяться в установчому документі;</w:t>
            </w:r>
          </w:p>
          <w:p w:rsidR="0076661D" w:rsidRPr="00931387" w:rsidRDefault="0076661D" w:rsidP="00B25C18">
            <w:pPr>
              <w:ind w:firstLine="223"/>
              <w:rPr>
                <w:sz w:val="24"/>
                <w:szCs w:val="24"/>
                <w:lang w:eastAsia="uk-UA"/>
              </w:rPr>
            </w:pPr>
            <w:r w:rsidRPr="00931387">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76661D" w:rsidRPr="00931387" w:rsidRDefault="0076661D" w:rsidP="00B25C18">
            <w:pPr>
              <w:ind w:firstLine="223"/>
              <w:rPr>
                <w:sz w:val="24"/>
                <w:szCs w:val="24"/>
                <w:lang w:eastAsia="uk-UA"/>
              </w:rPr>
            </w:pPr>
            <w:r w:rsidRPr="00931387">
              <w:rPr>
                <w:sz w:val="24"/>
                <w:szCs w:val="24"/>
                <w:lang w:eastAsia="uk-UA"/>
              </w:rPr>
              <w:t>примірник оригіналу (нотаріально засвідчена копія) передавального акт</w:t>
            </w:r>
            <w:r w:rsidR="00D93FDF">
              <w:rPr>
                <w:sz w:val="24"/>
                <w:szCs w:val="24"/>
                <w:lang w:eastAsia="uk-UA"/>
              </w:rPr>
              <w:t>у</w:t>
            </w:r>
            <w:r w:rsidRPr="00931387">
              <w:rPr>
                <w:sz w:val="24"/>
                <w:szCs w:val="24"/>
                <w:lang w:eastAsia="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76661D" w:rsidRPr="00931387" w:rsidRDefault="0076661D" w:rsidP="00B25C18">
            <w:pPr>
              <w:ind w:firstLine="223"/>
              <w:rPr>
                <w:sz w:val="24"/>
                <w:szCs w:val="24"/>
                <w:lang w:eastAsia="uk-UA"/>
              </w:rPr>
            </w:pPr>
            <w:r w:rsidRPr="00931387">
              <w:rPr>
                <w:sz w:val="24"/>
                <w:szCs w:val="24"/>
                <w:lang w:eastAsia="uk-UA"/>
              </w:rPr>
              <w:t xml:space="preserve">примірник оригіналу (нотаріально засвідчена копія) рішення уповноваженого органу управління юридичної особи про вихід із </w:t>
            </w:r>
            <w:r w:rsidRPr="00931387">
              <w:rPr>
                <w:sz w:val="24"/>
                <w:szCs w:val="24"/>
                <w:lang w:eastAsia="uk-UA"/>
              </w:rPr>
              <w:lastRenderedPageBreak/>
              <w:t>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76661D" w:rsidRDefault="0076661D" w:rsidP="00B25C18">
            <w:pPr>
              <w:ind w:firstLine="223"/>
              <w:rPr>
                <w:sz w:val="24"/>
                <w:szCs w:val="24"/>
                <w:lang w:eastAsia="uk-UA"/>
              </w:rPr>
            </w:pPr>
            <w:r w:rsidRPr="00931387">
              <w:rPr>
                <w:sz w:val="24"/>
                <w:szCs w:val="24"/>
                <w:lang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w:t>
            </w:r>
            <w:r w:rsidR="0029193D">
              <w:rPr>
                <w:sz w:val="24"/>
                <w:szCs w:val="24"/>
                <w:lang w:eastAsia="uk-UA"/>
              </w:rPr>
              <w:t xml:space="preserve"> на систему його оподаткування*;</w:t>
            </w:r>
          </w:p>
          <w:p w:rsidR="0029193D" w:rsidRDefault="0029193D" w:rsidP="00B25C18">
            <w:pPr>
              <w:ind w:firstLine="223"/>
              <w:rPr>
                <w:color w:val="000000"/>
                <w:sz w:val="24"/>
                <w:szCs w:val="24"/>
                <w:lang w:val="ru-RU" w:eastAsia="ru-RU"/>
              </w:rPr>
            </w:pPr>
            <w:r w:rsidRPr="0029193D">
              <w:rPr>
                <w:color w:val="000000"/>
                <w:sz w:val="24"/>
                <w:szCs w:val="24"/>
                <w:lang w:val="ru-RU" w:eastAsia="ru-RU"/>
              </w:rPr>
              <w:t>структура власності за формою та змістом, визначеними відповідно до законодавства;</w:t>
            </w:r>
          </w:p>
          <w:p w:rsidR="0029193D" w:rsidRDefault="0029193D" w:rsidP="00B25C18">
            <w:pPr>
              <w:ind w:firstLine="223"/>
              <w:rPr>
                <w:color w:val="000000"/>
                <w:sz w:val="24"/>
                <w:szCs w:val="24"/>
                <w:lang w:val="ru-RU" w:eastAsia="ru-RU"/>
              </w:rPr>
            </w:pPr>
            <w:r w:rsidRPr="0029193D">
              <w:rPr>
                <w:color w:val="000000"/>
                <w:sz w:val="24"/>
                <w:szCs w:val="24"/>
                <w:lang w:val="ru-RU" w:eastAsia="ru-RU"/>
              </w:rPr>
              <w:t xml:space="preserve">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w:t>
            </w:r>
            <w:r>
              <w:rPr>
                <w:color w:val="000000"/>
                <w:sz w:val="24"/>
                <w:szCs w:val="24"/>
                <w:lang w:val="ru-RU" w:eastAsia="ru-RU"/>
              </w:rPr>
              <w:t>–</w:t>
            </w:r>
            <w:r w:rsidRPr="0029193D">
              <w:rPr>
                <w:color w:val="000000"/>
                <w:sz w:val="24"/>
                <w:szCs w:val="24"/>
                <w:lang w:val="ru-RU" w:eastAsia="ru-RU"/>
              </w:rPr>
              <w:t xml:space="preserve"> резидента</w:t>
            </w:r>
            <w:r>
              <w:rPr>
                <w:color w:val="000000"/>
                <w:sz w:val="24"/>
                <w:szCs w:val="24"/>
                <w:lang w:val="ru-RU" w:eastAsia="ru-RU"/>
              </w:rPr>
              <w:t>.</w:t>
            </w:r>
          </w:p>
          <w:p w:rsidR="0029193D" w:rsidRPr="0029193D" w:rsidRDefault="0029193D" w:rsidP="0029193D">
            <w:pPr>
              <w:shd w:val="clear" w:color="auto" w:fill="FFFFFF"/>
              <w:spacing w:after="150"/>
              <w:ind w:firstLine="450"/>
              <w:rPr>
                <w:color w:val="000000"/>
                <w:sz w:val="24"/>
                <w:szCs w:val="24"/>
                <w:lang w:val="ru-RU" w:eastAsia="ru-RU"/>
              </w:rPr>
            </w:pPr>
            <w:r w:rsidRPr="0029193D">
              <w:rPr>
                <w:color w:val="000000"/>
                <w:sz w:val="24"/>
                <w:szCs w:val="24"/>
                <w:lang w:val="ru-RU" w:eastAsia="ru-RU"/>
              </w:rPr>
              <w:t>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товариства з додатковою відповідальністю подаються такі документи:</w:t>
            </w:r>
          </w:p>
          <w:p w:rsidR="0029193D" w:rsidRPr="0029193D" w:rsidRDefault="0029193D" w:rsidP="0029193D">
            <w:pPr>
              <w:shd w:val="clear" w:color="auto" w:fill="FFFFFF"/>
              <w:spacing w:after="150"/>
              <w:ind w:firstLine="450"/>
              <w:rPr>
                <w:color w:val="000000"/>
                <w:sz w:val="24"/>
                <w:szCs w:val="24"/>
                <w:lang w:val="ru-RU" w:eastAsia="ru-RU"/>
              </w:rPr>
            </w:pPr>
            <w:bookmarkStart w:id="3" w:name="n1047"/>
            <w:bookmarkEnd w:id="3"/>
            <w:r>
              <w:rPr>
                <w:color w:val="000000"/>
                <w:sz w:val="24"/>
                <w:szCs w:val="24"/>
                <w:lang w:val="ru-RU" w:eastAsia="ru-RU"/>
              </w:rPr>
              <w:t xml:space="preserve">1 </w:t>
            </w:r>
            <w:r w:rsidRPr="0029193D">
              <w:rPr>
                <w:color w:val="000000"/>
                <w:sz w:val="24"/>
                <w:szCs w:val="24"/>
                <w:lang w:val="ru-RU" w:eastAsia="ru-RU"/>
              </w:rPr>
              <w:t xml:space="preserve"> заява про державну реєстрацію змін до відомостей про юридичну особу, що містяться в Єдиному державному реєстрі;</w:t>
            </w:r>
          </w:p>
          <w:p w:rsidR="0029193D" w:rsidRPr="0029193D" w:rsidRDefault="0029193D" w:rsidP="0029193D">
            <w:pPr>
              <w:shd w:val="clear" w:color="auto" w:fill="FFFFFF"/>
              <w:spacing w:after="150"/>
              <w:ind w:firstLine="450"/>
              <w:rPr>
                <w:color w:val="000000"/>
                <w:sz w:val="24"/>
                <w:szCs w:val="24"/>
                <w:lang w:val="ru-RU" w:eastAsia="ru-RU"/>
              </w:rPr>
            </w:pPr>
            <w:bookmarkStart w:id="4" w:name="n1048"/>
            <w:bookmarkEnd w:id="4"/>
            <w:r>
              <w:rPr>
                <w:color w:val="000000"/>
                <w:sz w:val="24"/>
                <w:szCs w:val="24"/>
                <w:lang w:val="ru-RU" w:eastAsia="ru-RU"/>
              </w:rPr>
              <w:t xml:space="preserve">2      </w:t>
            </w:r>
            <w:r w:rsidRPr="0029193D">
              <w:rPr>
                <w:color w:val="000000"/>
                <w:sz w:val="24"/>
                <w:szCs w:val="24"/>
                <w:lang w:val="ru-RU" w:eastAsia="ru-RU"/>
              </w:rPr>
              <w:t>документ про сплату адміністративного збору;</w:t>
            </w:r>
          </w:p>
          <w:p w:rsidR="0029193D" w:rsidRPr="0029193D" w:rsidRDefault="0029193D" w:rsidP="0029193D">
            <w:pPr>
              <w:shd w:val="clear" w:color="auto" w:fill="FFFFFF"/>
              <w:spacing w:after="150"/>
              <w:rPr>
                <w:color w:val="000000"/>
                <w:sz w:val="24"/>
                <w:szCs w:val="24"/>
                <w:lang w:val="ru-RU" w:eastAsia="ru-RU"/>
              </w:rPr>
            </w:pPr>
            <w:bookmarkStart w:id="5" w:name="n1049"/>
            <w:bookmarkEnd w:id="5"/>
            <w:r>
              <w:rPr>
                <w:color w:val="000000"/>
                <w:sz w:val="24"/>
                <w:szCs w:val="24"/>
                <w:lang w:val="ru-RU" w:eastAsia="ru-RU"/>
              </w:rPr>
              <w:t xml:space="preserve">       3     </w:t>
            </w:r>
            <w:r w:rsidRPr="0029193D">
              <w:rPr>
                <w:color w:val="000000"/>
                <w:sz w:val="24"/>
                <w:szCs w:val="24"/>
                <w:lang w:val="ru-RU" w:eastAsia="ru-RU"/>
              </w:rPr>
              <w:t xml:space="preserve"> один із таких відповідних документів:</w:t>
            </w:r>
          </w:p>
          <w:p w:rsidR="0029193D" w:rsidRPr="0029193D" w:rsidRDefault="0029193D" w:rsidP="0029193D">
            <w:pPr>
              <w:shd w:val="clear" w:color="auto" w:fill="FFFFFF"/>
              <w:spacing w:after="150"/>
              <w:ind w:firstLine="450"/>
              <w:rPr>
                <w:color w:val="000000"/>
                <w:sz w:val="24"/>
                <w:szCs w:val="24"/>
                <w:lang w:val="ru-RU" w:eastAsia="ru-RU"/>
              </w:rPr>
            </w:pPr>
            <w:bookmarkStart w:id="6" w:name="n1050"/>
            <w:bookmarkEnd w:id="6"/>
            <w:r w:rsidRPr="0029193D">
              <w:rPr>
                <w:color w:val="000000"/>
                <w:sz w:val="24"/>
                <w:szCs w:val="24"/>
                <w:lang w:val="ru-RU" w:eastAsia="ru-RU"/>
              </w:rPr>
              <w:t>а) рішення загальних зборів учасників (рішення єдиного учасника) товариства з обмеженою відповідальністю, товариства з додатковою відповідальністю про визначення розміру статутного капіталу та розмірів часток учасників;</w:t>
            </w:r>
          </w:p>
          <w:p w:rsidR="0029193D" w:rsidRPr="0029193D" w:rsidRDefault="0029193D" w:rsidP="0029193D">
            <w:pPr>
              <w:shd w:val="clear" w:color="auto" w:fill="FFFFFF"/>
              <w:spacing w:after="150"/>
              <w:ind w:firstLine="450"/>
              <w:rPr>
                <w:color w:val="000000"/>
                <w:sz w:val="24"/>
                <w:szCs w:val="24"/>
                <w:lang w:val="ru-RU" w:eastAsia="ru-RU"/>
              </w:rPr>
            </w:pPr>
            <w:bookmarkStart w:id="7" w:name="n1051"/>
            <w:bookmarkEnd w:id="7"/>
            <w:r w:rsidRPr="0029193D">
              <w:rPr>
                <w:color w:val="000000"/>
                <w:sz w:val="24"/>
                <w:szCs w:val="24"/>
                <w:lang w:val="ru-RU" w:eastAsia="ru-RU"/>
              </w:rPr>
              <w:t>б) рішення загальних зборів учасників товариства з обмеженою відповідальністю, товариства з додатковою відповідальністю про виключення учасника з товариства;</w:t>
            </w:r>
          </w:p>
          <w:p w:rsidR="0029193D" w:rsidRPr="0029193D" w:rsidRDefault="0029193D" w:rsidP="0029193D">
            <w:pPr>
              <w:shd w:val="clear" w:color="auto" w:fill="FFFFFF"/>
              <w:spacing w:after="150"/>
              <w:ind w:firstLine="450"/>
              <w:rPr>
                <w:color w:val="000000"/>
                <w:sz w:val="24"/>
                <w:szCs w:val="24"/>
                <w:lang w:val="ru-RU" w:eastAsia="ru-RU"/>
              </w:rPr>
            </w:pPr>
            <w:bookmarkStart w:id="8" w:name="n1052"/>
            <w:bookmarkEnd w:id="8"/>
            <w:r w:rsidRPr="0029193D">
              <w:rPr>
                <w:color w:val="000000"/>
                <w:sz w:val="24"/>
                <w:szCs w:val="24"/>
                <w:lang w:val="ru-RU" w:eastAsia="ru-RU"/>
              </w:rPr>
              <w:t>в) заява про вступ до товариства з обмеженою відповідальністю, товариства з додатковою відповідальністю;</w:t>
            </w:r>
          </w:p>
          <w:p w:rsidR="0029193D" w:rsidRPr="0029193D" w:rsidRDefault="0029193D" w:rsidP="0029193D">
            <w:pPr>
              <w:shd w:val="clear" w:color="auto" w:fill="FFFFFF"/>
              <w:spacing w:after="150"/>
              <w:ind w:firstLine="450"/>
              <w:rPr>
                <w:color w:val="000000"/>
                <w:sz w:val="24"/>
                <w:szCs w:val="24"/>
                <w:lang w:val="ru-RU" w:eastAsia="ru-RU"/>
              </w:rPr>
            </w:pPr>
            <w:bookmarkStart w:id="9" w:name="n1053"/>
            <w:bookmarkEnd w:id="9"/>
            <w:r w:rsidRPr="0029193D">
              <w:rPr>
                <w:color w:val="000000"/>
                <w:sz w:val="24"/>
                <w:szCs w:val="24"/>
                <w:lang w:val="ru-RU" w:eastAsia="ru-RU"/>
              </w:rPr>
              <w:t>г) заява про вихід з товариства з обмеженою відповідальністю, товариства з додатковою відповідальністю;</w:t>
            </w:r>
          </w:p>
          <w:p w:rsidR="0029193D" w:rsidRPr="0029193D" w:rsidRDefault="0029193D" w:rsidP="0029193D">
            <w:pPr>
              <w:shd w:val="clear" w:color="auto" w:fill="FFFFFF"/>
              <w:spacing w:after="150"/>
              <w:ind w:firstLine="450"/>
              <w:rPr>
                <w:color w:val="000000"/>
                <w:sz w:val="24"/>
                <w:szCs w:val="24"/>
                <w:lang w:val="ru-RU" w:eastAsia="ru-RU"/>
              </w:rPr>
            </w:pPr>
            <w:bookmarkStart w:id="10" w:name="n1054"/>
            <w:bookmarkEnd w:id="10"/>
            <w:r w:rsidRPr="0029193D">
              <w:rPr>
                <w:color w:val="000000"/>
                <w:sz w:val="24"/>
                <w:szCs w:val="24"/>
                <w:lang w:val="ru-RU" w:eastAsia="ru-RU"/>
              </w:rPr>
              <w:t>ґ) акт приймання-передачі частки (частини частки) у статутному капіталі товариства з обмеженою відповідальністю, товариства з додатковою відповідальністю;</w:t>
            </w:r>
          </w:p>
          <w:p w:rsidR="0029193D" w:rsidRPr="0029193D" w:rsidRDefault="0029193D" w:rsidP="0029193D">
            <w:pPr>
              <w:shd w:val="clear" w:color="auto" w:fill="FFFFFF"/>
              <w:spacing w:after="150"/>
              <w:ind w:firstLine="450"/>
              <w:rPr>
                <w:color w:val="000000"/>
                <w:sz w:val="24"/>
                <w:szCs w:val="24"/>
                <w:lang w:val="ru-RU" w:eastAsia="ru-RU"/>
              </w:rPr>
            </w:pPr>
            <w:bookmarkStart w:id="11" w:name="n1055"/>
            <w:bookmarkEnd w:id="11"/>
            <w:r w:rsidRPr="0029193D">
              <w:rPr>
                <w:color w:val="000000"/>
                <w:sz w:val="24"/>
                <w:szCs w:val="24"/>
                <w:lang w:val="ru-RU" w:eastAsia="ru-RU"/>
              </w:rPr>
              <w:t xml:space="preserve">д) судове рішення, що набрало законної сили, про визначення розміру статутного капіталу товариства з обмеженою відповідальністю, товариства з додатковою відповідальністю та розмірів часток учасників </w:t>
            </w:r>
            <w:r w:rsidRPr="0029193D">
              <w:rPr>
                <w:color w:val="000000"/>
                <w:sz w:val="24"/>
                <w:szCs w:val="24"/>
                <w:lang w:val="ru-RU" w:eastAsia="ru-RU"/>
              </w:rPr>
              <w:lastRenderedPageBreak/>
              <w:t>у такому товаристві;</w:t>
            </w:r>
          </w:p>
          <w:p w:rsidR="0029193D" w:rsidRPr="0029193D" w:rsidRDefault="0029193D" w:rsidP="0029193D">
            <w:pPr>
              <w:shd w:val="clear" w:color="auto" w:fill="FFFFFF"/>
              <w:spacing w:after="150"/>
              <w:ind w:firstLine="450"/>
              <w:rPr>
                <w:color w:val="000000"/>
                <w:sz w:val="24"/>
                <w:szCs w:val="24"/>
                <w:lang w:val="ru-RU" w:eastAsia="ru-RU"/>
              </w:rPr>
            </w:pPr>
            <w:bookmarkStart w:id="12" w:name="n1056"/>
            <w:bookmarkEnd w:id="12"/>
            <w:r w:rsidRPr="0029193D">
              <w:rPr>
                <w:color w:val="000000"/>
                <w:sz w:val="24"/>
                <w:szCs w:val="24"/>
                <w:lang w:val="ru-RU" w:eastAsia="ru-RU"/>
              </w:rPr>
              <w:t>е) судове рішення, що набрало законної сили, про стягнення (витребування з володіння) з відповідача частки (частини частки) у статутному капіталі товариства з обмеженою відповідальністю, товариства з додатковою відповідальністю;</w:t>
            </w:r>
          </w:p>
          <w:p w:rsidR="0029193D" w:rsidRPr="0029193D" w:rsidRDefault="0029193D" w:rsidP="0029193D">
            <w:pPr>
              <w:shd w:val="clear" w:color="auto" w:fill="FFFFFF"/>
              <w:spacing w:after="150"/>
              <w:ind w:firstLine="450"/>
              <w:rPr>
                <w:color w:val="000000"/>
                <w:sz w:val="24"/>
                <w:szCs w:val="24"/>
                <w:lang w:val="ru-RU" w:eastAsia="ru-RU"/>
              </w:rPr>
            </w:pPr>
            <w:bookmarkStart w:id="13" w:name="n1305"/>
            <w:bookmarkEnd w:id="13"/>
            <w:r w:rsidRPr="0029193D">
              <w:rPr>
                <w:color w:val="000000"/>
                <w:sz w:val="24"/>
                <w:szCs w:val="24"/>
                <w:lang w:val="ru-RU" w:eastAsia="ru-RU"/>
              </w:rPr>
              <w:t>є) структура власності за формою та змістом, визначеними відповідно до законодавства;</w:t>
            </w:r>
            <w:bookmarkStart w:id="14" w:name="n1309"/>
            <w:bookmarkEnd w:id="14"/>
          </w:p>
          <w:p w:rsidR="0029193D" w:rsidRPr="0029193D" w:rsidRDefault="0029193D" w:rsidP="0029193D">
            <w:pPr>
              <w:shd w:val="clear" w:color="auto" w:fill="FFFFFF"/>
              <w:spacing w:after="150"/>
              <w:ind w:firstLine="450"/>
              <w:rPr>
                <w:color w:val="000000"/>
                <w:sz w:val="24"/>
                <w:szCs w:val="24"/>
                <w:lang w:val="ru-RU" w:eastAsia="ru-RU"/>
              </w:rPr>
            </w:pPr>
            <w:bookmarkStart w:id="15" w:name="n1306"/>
            <w:bookmarkEnd w:id="15"/>
            <w:r w:rsidRPr="0029193D">
              <w:rPr>
                <w:color w:val="000000"/>
                <w:sz w:val="24"/>
                <w:szCs w:val="24"/>
                <w:lang w:val="ru-RU" w:eastAsia="ru-RU"/>
              </w:rPr>
              <w:t>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29193D" w:rsidRPr="0029193D" w:rsidRDefault="0029193D" w:rsidP="0029193D">
            <w:pPr>
              <w:shd w:val="clear" w:color="auto" w:fill="FFFFFF"/>
              <w:spacing w:after="150"/>
              <w:ind w:firstLine="450"/>
              <w:rPr>
                <w:color w:val="000000"/>
                <w:sz w:val="24"/>
                <w:szCs w:val="24"/>
                <w:lang w:val="ru-RU" w:eastAsia="ru-RU"/>
              </w:rPr>
            </w:pPr>
            <w:bookmarkStart w:id="16" w:name="n1308"/>
            <w:bookmarkStart w:id="17" w:name="n1307"/>
            <w:bookmarkEnd w:id="16"/>
            <w:bookmarkEnd w:id="17"/>
            <w:r w:rsidRPr="0029193D">
              <w:rPr>
                <w:color w:val="000000"/>
                <w:sz w:val="24"/>
                <w:szCs w:val="24"/>
                <w:lang w:val="ru-RU" w:eastAsia="ru-RU"/>
              </w:rPr>
              <w:t>з) 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76661D" w:rsidRPr="00931387" w:rsidRDefault="0076661D" w:rsidP="007F63CE">
            <w:pPr>
              <w:ind w:firstLine="223"/>
              <w:rPr>
                <w:sz w:val="24"/>
                <w:szCs w:val="24"/>
                <w:lang w:eastAsia="uk-UA"/>
              </w:rPr>
            </w:pPr>
            <w:bookmarkStart w:id="18" w:name="n522"/>
            <w:bookmarkEnd w:id="18"/>
            <w:r w:rsidRPr="00931387">
              <w:rPr>
                <w:sz w:val="24"/>
                <w:szCs w:val="24"/>
                <w:lang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76661D" w:rsidRPr="00931387" w:rsidRDefault="0076661D" w:rsidP="007F63CE">
            <w:pPr>
              <w:ind w:firstLine="223"/>
              <w:rPr>
                <w:sz w:val="24"/>
                <w:szCs w:val="24"/>
                <w:lang w:eastAsia="uk-UA"/>
              </w:rPr>
            </w:pPr>
            <w:r w:rsidRPr="00931387">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76661D" w:rsidRPr="00931387" w:rsidRDefault="0076661D" w:rsidP="007F63CE">
            <w:pPr>
              <w:ind w:firstLine="223"/>
              <w:rPr>
                <w:sz w:val="24"/>
                <w:szCs w:val="24"/>
                <w:lang w:eastAsia="uk-UA"/>
              </w:rPr>
            </w:pPr>
            <w:r w:rsidRPr="00931387">
              <w:rPr>
                <w:sz w:val="24"/>
                <w:szCs w:val="24"/>
                <w:lang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76661D" w:rsidRPr="00931387" w:rsidRDefault="0076661D" w:rsidP="00AD44E9">
            <w:pPr>
              <w:ind w:firstLine="217"/>
              <w:rPr>
                <w:sz w:val="24"/>
                <w:szCs w:val="24"/>
                <w:lang w:eastAsia="uk-UA"/>
              </w:rPr>
            </w:pPr>
            <w:bookmarkStart w:id="19" w:name="n523"/>
            <w:bookmarkStart w:id="20" w:name="n525"/>
            <w:bookmarkEnd w:id="19"/>
            <w:bookmarkEnd w:id="20"/>
            <w:r w:rsidRPr="00931387">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76661D" w:rsidRPr="00931387" w:rsidRDefault="0076661D" w:rsidP="00643FC3">
            <w:pPr>
              <w:ind w:firstLine="217"/>
              <w:rPr>
                <w:sz w:val="24"/>
                <w:szCs w:val="24"/>
                <w:lang w:eastAsia="uk-UA"/>
              </w:rPr>
            </w:pPr>
            <w:r w:rsidRPr="00931387">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lastRenderedPageBreak/>
              <w:t>10</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Спосіб подання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31387">
              <w:rPr>
                <w:sz w:val="24"/>
                <w:szCs w:val="24"/>
              </w:rPr>
              <w:t>1. У паперовій формі документи подаються заявником особисто або поштовим відправленням.</w:t>
            </w:r>
          </w:p>
          <w:p w:rsidR="0076661D" w:rsidRPr="00931387" w:rsidRDefault="0076661D" w:rsidP="001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31387">
              <w:rPr>
                <w:sz w:val="24"/>
                <w:szCs w:val="24"/>
              </w:rPr>
              <w:t>2. В</w:t>
            </w:r>
            <w:r>
              <w:rPr>
                <w:sz w:val="24"/>
                <w:szCs w:val="24"/>
              </w:rPr>
              <w:t xml:space="preserve"> </w:t>
            </w:r>
            <w:r w:rsidRPr="00931387">
              <w:rPr>
                <w:sz w:val="24"/>
                <w:szCs w:val="24"/>
                <w:lang w:eastAsia="uk-UA"/>
              </w:rPr>
              <w:t>електронній формі д</w:t>
            </w:r>
            <w:r w:rsidRPr="00931387">
              <w:rPr>
                <w:sz w:val="24"/>
                <w:szCs w:val="24"/>
              </w:rPr>
              <w:t>окументи</w:t>
            </w:r>
            <w:r>
              <w:rPr>
                <w:sz w:val="24"/>
                <w:szCs w:val="24"/>
              </w:rPr>
              <w:t xml:space="preserve"> </w:t>
            </w:r>
            <w:r w:rsidRPr="00931387">
              <w:rPr>
                <w:sz w:val="24"/>
                <w:szCs w:val="24"/>
                <w:lang w:eastAsia="uk-UA"/>
              </w:rPr>
              <w:t xml:space="preserve">подаються </w:t>
            </w:r>
            <w:r w:rsidRPr="00931387">
              <w:rPr>
                <w:sz w:val="24"/>
                <w:szCs w:val="24"/>
              </w:rPr>
              <w:t>через портал електронних сервісів</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t>11</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Платність (безоплатність)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tcPr>
          <w:p w:rsidR="0076661D" w:rsidRPr="001C3DD0" w:rsidRDefault="0076661D" w:rsidP="00457D44">
            <w:pPr>
              <w:ind w:firstLine="223"/>
              <w:rPr>
                <w:sz w:val="24"/>
                <w:szCs w:val="24"/>
              </w:rPr>
            </w:pPr>
            <w:bookmarkStart w:id="21" w:name="n859"/>
            <w:bookmarkEnd w:id="21"/>
            <w:r w:rsidRPr="00931387">
              <w:rPr>
                <w:sz w:val="24"/>
                <w:szCs w:val="24"/>
              </w:rPr>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931387">
              <w:rPr>
                <w:sz w:val="24"/>
                <w:szCs w:val="24"/>
                <w:lang w:eastAsia="uk-UA"/>
              </w:rPr>
              <w:t>юридичних осіб, фізичних осіб – підприємців та громадських формувань</w:t>
            </w:r>
            <w:r w:rsidRPr="00931387">
              <w:rPr>
                <w:sz w:val="24"/>
                <w:szCs w:val="24"/>
              </w:rPr>
              <w:t>, крім</w:t>
            </w:r>
            <w:r>
              <w:rPr>
                <w:sz w:val="24"/>
                <w:szCs w:val="24"/>
              </w:rPr>
              <w:t xml:space="preserve"> </w:t>
            </w:r>
            <w:r w:rsidRPr="00931387">
              <w:rPr>
                <w:sz w:val="24"/>
                <w:szCs w:val="24"/>
              </w:rPr>
              <w:t>внесення змін до інформації про здійснення зв’язку з юридичною особою,</w:t>
            </w:r>
            <w:r w:rsidR="00D93FDF">
              <w:rPr>
                <w:sz w:val="24"/>
                <w:szCs w:val="24"/>
              </w:rPr>
              <w:t xml:space="preserve"> </w:t>
            </w:r>
            <w:r w:rsidRPr="00931387">
              <w:rPr>
                <w:sz w:val="24"/>
                <w:szCs w:val="24"/>
              </w:rPr>
              <w:t xml:space="preserve">справляється адміністративний збір у розмірі 0,3 </w:t>
            </w:r>
            <w:r w:rsidRPr="001C3DD0">
              <w:rPr>
                <w:color w:val="000000"/>
                <w:sz w:val="24"/>
                <w:szCs w:val="24"/>
                <w:shd w:val="clear" w:color="auto" w:fill="FFFFFF"/>
              </w:rPr>
              <w:t>прожиткового мінімуму для працездатних осіб</w:t>
            </w:r>
            <w:r>
              <w:rPr>
                <w:color w:val="000000"/>
                <w:sz w:val="24"/>
                <w:szCs w:val="24"/>
                <w:shd w:val="clear" w:color="auto" w:fill="FFFFFF"/>
              </w:rPr>
              <w:t>.</w:t>
            </w:r>
          </w:p>
          <w:p w:rsidR="0076661D" w:rsidRDefault="0076661D" w:rsidP="00457D44">
            <w:pPr>
              <w:ind w:firstLine="223"/>
              <w:rPr>
                <w:color w:val="000000"/>
                <w:sz w:val="24"/>
                <w:szCs w:val="24"/>
                <w:shd w:val="clear" w:color="auto" w:fill="FFFFFF"/>
              </w:rPr>
            </w:pPr>
            <w:r w:rsidRPr="00931387">
              <w:rPr>
                <w:sz w:val="24"/>
                <w:szCs w:val="24"/>
              </w:rPr>
              <w:t xml:space="preserve">За державну реєстрацію змін до відомостей </w:t>
            </w:r>
            <w:r w:rsidRPr="00931387">
              <w:rPr>
                <w:sz w:val="24"/>
                <w:szCs w:val="24"/>
                <w:lang w:eastAsia="uk-UA"/>
              </w:rPr>
              <w:t xml:space="preserve">про </w:t>
            </w:r>
            <w:r w:rsidRPr="00931387">
              <w:rPr>
                <w:sz w:val="24"/>
                <w:szCs w:val="24"/>
              </w:rPr>
              <w:t xml:space="preserve">благодійну організацію, що містяться в Єдиному державному реєстрі </w:t>
            </w:r>
            <w:r w:rsidRPr="00931387">
              <w:rPr>
                <w:sz w:val="24"/>
                <w:szCs w:val="24"/>
                <w:lang w:eastAsia="uk-UA"/>
              </w:rPr>
              <w:t>юридичних осіб, фізичних осіб – підприємців та громадських формувань,</w:t>
            </w:r>
            <w:r w:rsidR="00D93FDF">
              <w:rPr>
                <w:sz w:val="24"/>
                <w:szCs w:val="24"/>
                <w:lang w:eastAsia="uk-UA"/>
              </w:rPr>
              <w:t xml:space="preserve"> </w:t>
            </w:r>
            <w:r w:rsidRPr="00931387">
              <w:rPr>
                <w:sz w:val="24"/>
                <w:szCs w:val="24"/>
              </w:rPr>
              <w:t xml:space="preserve">справляється адміністративний збір у розмірі 0,1 </w:t>
            </w:r>
            <w:r w:rsidRPr="001C3DD0">
              <w:rPr>
                <w:color w:val="000000"/>
                <w:sz w:val="24"/>
                <w:szCs w:val="24"/>
                <w:shd w:val="clear" w:color="auto" w:fill="FFFFFF"/>
              </w:rPr>
              <w:t>прожиткового мінімуму для працездатних осіб</w:t>
            </w:r>
            <w:r>
              <w:rPr>
                <w:color w:val="000000"/>
                <w:sz w:val="24"/>
                <w:szCs w:val="24"/>
                <w:shd w:val="clear" w:color="auto" w:fill="FFFFFF"/>
              </w:rPr>
              <w:t>.</w:t>
            </w:r>
          </w:p>
          <w:p w:rsidR="0076661D" w:rsidRPr="00931387" w:rsidRDefault="0076661D" w:rsidP="00457D44">
            <w:pPr>
              <w:ind w:firstLine="223"/>
              <w:rPr>
                <w:sz w:val="24"/>
                <w:szCs w:val="24"/>
                <w:lang w:eastAsia="uk-UA"/>
              </w:rPr>
            </w:pPr>
            <w:r w:rsidRPr="00931387">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76661D" w:rsidRPr="00931387" w:rsidRDefault="0076661D" w:rsidP="00457D44">
            <w:pPr>
              <w:ind w:firstLine="223"/>
              <w:rPr>
                <w:sz w:val="24"/>
                <w:szCs w:val="24"/>
                <w:u w:val="single"/>
                <w:lang w:eastAsia="uk-UA"/>
              </w:rPr>
            </w:pPr>
            <w:r w:rsidRPr="00931387">
              <w:rPr>
                <w:sz w:val="24"/>
                <w:szCs w:val="24"/>
                <w:lang w:eastAsia="uk-UA"/>
              </w:rPr>
              <w:lastRenderedPageBreak/>
              <w:t xml:space="preserve">Державна реєстрація змін до відомостей у скорочені строки проводиться </w:t>
            </w:r>
            <w:r w:rsidRPr="00931387">
              <w:rPr>
                <w:sz w:val="24"/>
                <w:szCs w:val="24"/>
                <w:u w:val="single"/>
                <w:lang w:eastAsia="uk-UA"/>
              </w:rPr>
              <w:t>виключно за бажанням заявника у разі внесення ним додатково</w:t>
            </w:r>
            <w:r w:rsidRPr="00931387">
              <w:rPr>
                <w:sz w:val="24"/>
                <w:szCs w:val="24"/>
                <w:lang w:eastAsia="uk-UA"/>
              </w:rPr>
              <w:t xml:space="preserve"> до адміністративного збору </w:t>
            </w:r>
            <w:r w:rsidRPr="00931387">
              <w:rPr>
                <w:sz w:val="24"/>
                <w:szCs w:val="24"/>
                <w:u w:val="single"/>
                <w:lang w:eastAsia="uk-UA"/>
              </w:rPr>
              <w:t>відповідної плати:</w:t>
            </w:r>
          </w:p>
          <w:p w:rsidR="0076661D" w:rsidRPr="00931387" w:rsidRDefault="0076661D" w:rsidP="00457D44">
            <w:pPr>
              <w:ind w:firstLine="223"/>
              <w:rPr>
                <w:sz w:val="24"/>
                <w:szCs w:val="24"/>
                <w:lang w:eastAsia="uk-UA"/>
              </w:rPr>
            </w:pPr>
            <w:r w:rsidRPr="00931387">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931387">
              <w:rPr>
                <w:sz w:val="24"/>
                <w:szCs w:val="24"/>
                <w:u w:val="single"/>
                <w:lang w:eastAsia="uk-UA"/>
              </w:rPr>
              <w:t>протягом шести годин</w:t>
            </w:r>
            <w:r w:rsidRPr="00931387">
              <w:rPr>
                <w:sz w:val="24"/>
                <w:szCs w:val="24"/>
                <w:lang w:eastAsia="uk-UA"/>
              </w:rPr>
              <w:t xml:space="preserve"> після надходження документів;</w:t>
            </w:r>
          </w:p>
          <w:p w:rsidR="0076661D" w:rsidRPr="00931387" w:rsidRDefault="0076661D" w:rsidP="00457D44">
            <w:pPr>
              <w:ind w:firstLine="223"/>
              <w:rPr>
                <w:sz w:val="24"/>
                <w:szCs w:val="24"/>
                <w:lang w:eastAsia="uk-UA"/>
              </w:rPr>
            </w:pPr>
            <w:r w:rsidRPr="00931387">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931387">
              <w:rPr>
                <w:sz w:val="24"/>
                <w:szCs w:val="24"/>
                <w:u w:val="single"/>
                <w:lang w:eastAsia="uk-UA"/>
              </w:rPr>
              <w:t>протягом двох годин</w:t>
            </w:r>
            <w:r w:rsidRPr="00931387">
              <w:rPr>
                <w:sz w:val="24"/>
                <w:szCs w:val="24"/>
                <w:lang w:eastAsia="uk-UA"/>
              </w:rPr>
              <w:t xml:space="preserve"> після надходження документів.</w:t>
            </w:r>
          </w:p>
          <w:p w:rsidR="0076661D" w:rsidRDefault="0076661D" w:rsidP="000D0E0C">
            <w:pPr>
              <w:ind w:firstLine="223"/>
              <w:rPr>
                <w:sz w:val="24"/>
                <w:szCs w:val="24"/>
                <w:lang w:eastAsia="uk-UA"/>
              </w:rPr>
            </w:pPr>
            <w:r w:rsidRPr="00931387">
              <w:rPr>
                <w:sz w:val="24"/>
                <w:szCs w:val="24"/>
                <w:lang w:eastAsia="uk-UA"/>
              </w:rPr>
              <w:t xml:space="preserve">Адміністративний збір справляється у відповідному розмірі </w:t>
            </w:r>
            <w:r w:rsidRPr="001C3DD0">
              <w:rPr>
                <w:color w:val="000000"/>
                <w:sz w:val="24"/>
                <w:szCs w:val="24"/>
                <w:shd w:val="clear" w:color="auto" w:fill="FFFFFF"/>
              </w:rPr>
              <w:t>прожиткового мінімуму для працездатних осіб</w:t>
            </w:r>
            <w:r w:rsidRPr="00931387">
              <w:rPr>
                <w:sz w:val="24"/>
                <w:szCs w:val="24"/>
                <w:lang w:eastAsia="uk-UA"/>
              </w:rPr>
              <w:t xml:space="preserve"> у місячному розмірі, встановлено</w:t>
            </w:r>
            <w:r>
              <w:rPr>
                <w:sz w:val="24"/>
                <w:szCs w:val="24"/>
                <w:lang w:eastAsia="uk-UA"/>
              </w:rPr>
              <w:t>го</w:t>
            </w:r>
            <w:r w:rsidRPr="00931387">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r w:rsidR="00653C03">
              <w:rPr>
                <w:sz w:val="24"/>
                <w:szCs w:val="24"/>
                <w:lang w:eastAsia="uk-UA"/>
              </w:rPr>
              <w:t>;</w:t>
            </w:r>
          </w:p>
          <w:p w:rsidR="00653C03" w:rsidRPr="00931387" w:rsidRDefault="00653C03" w:rsidP="0083543D">
            <w:pPr>
              <w:jc w:val="left"/>
              <w:rPr>
                <w:sz w:val="24"/>
                <w:szCs w:val="24"/>
                <w:lang w:eastAsia="ru-RU"/>
              </w:rPr>
            </w:pP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lastRenderedPageBreak/>
              <w:t>12</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Строк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ind w:firstLine="217"/>
              <w:rPr>
                <w:sz w:val="24"/>
                <w:szCs w:val="24"/>
                <w:lang w:eastAsia="uk-UA"/>
              </w:rPr>
            </w:pPr>
            <w:r w:rsidRPr="0093138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6661D" w:rsidRPr="00931387" w:rsidRDefault="0076661D" w:rsidP="00D73D1F">
            <w:pPr>
              <w:ind w:firstLine="217"/>
              <w:rPr>
                <w:sz w:val="24"/>
                <w:szCs w:val="24"/>
                <w:lang w:eastAsia="uk-UA"/>
              </w:rPr>
            </w:pPr>
            <w:r w:rsidRPr="00931387">
              <w:rPr>
                <w:sz w:val="24"/>
                <w:szCs w:val="24"/>
                <w:lang w:eastAsia="uk-UA"/>
              </w:rPr>
              <w:t>Зупинення розгляду документів здійснюється у строк, встановлений для державної реєстрації.</w:t>
            </w:r>
          </w:p>
          <w:p w:rsidR="0076661D" w:rsidRPr="00931387" w:rsidRDefault="0076661D" w:rsidP="008E624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3138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t>13</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Перелік підстав для зупинення розгляду документів, поданих для державної реєстрації</w:t>
            </w:r>
          </w:p>
        </w:tc>
        <w:tc>
          <w:tcPr>
            <w:tcW w:w="3538" w:type="pct"/>
            <w:gridSpan w:val="2"/>
            <w:tcBorders>
              <w:top w:val="outset" w:sz="6" w:space="0" w:color="000000"/>
              <w:left w:val="outset" w:sz="6" w:space="0" w:color="000000"/>
              <w:bottom w:val="outset" w:sz="6" w:space="0" w:color="000000"/>
              <w:right w:val="outset" w:sz="6" w:space="0" w:color="000000"/>
            </w:tcBorders>
          </w:tcPr>
          <w:p w:rsidR="00190BAE" w:rsidRPr="00190BAE" w:rsidRDefault="00190BAE" w:rsidP="00190BAE">
            <w:pPr>
              <w:shd w:val="clear" w:color="auto" w:fill="FFFFFF"/>
              <w:ind w:firstLine="450"/>
              <w:rPr>
                <w:sz w:val="24"/>
                <w:szCs w:val="24"/>
                <w:lang w:val="ru-RU" w:eastAsia="ru-RU"/>
              </w:rPr>
            </w:pPr>
            <w:bookmarkStart w:id="22" w:name="o371"/>
            <w:bookmarkStart w:id="23" w:name="o625"/>
            <w:bookmarkStart w:id="24" w:name="o545"/>
            <w:bookmarkEnd w:id="22"/>
            <w:bookmarkEnd w:id="23"/>
            <w:bookmarkEnd w:id="24"/>
            <w:r w:rsidRPr="00190BAE">
              <w:rPr>
                <w:sz w:val="24"/>
                <w:szCs w:val="24"/>
                <w:lang w:val="ru-RU" w:eastAsia="ru-RU"/>
              </w:rPr>
              <w:t>подання документів або відомостей, визначених  Законом, не в повному обсязі;</w:t>
            </w:r>
          </w:p>
          <w:p w:rsidR="00190BAE" w:rsidRPr="00190BAE" w:rsidRDefault="00190BAE" w:rsidP="00190BAE">
            <w:pPr>
              <w:shd w:val="clear" w:color="auto" w:fill="FFFFFF"/>
              <w:ind w:firstLine="450"/>
              <w:rPr>
                <w:sz w:val="24"/>
                <w:szCs w:val="24"/>
                <w:lang w:val="ru-RU" w:eastAsia="ru-RU"/>
              </w:rPr>
            </w:pPr>
            <w:bookmarkStart w:id="25" w:name="n713"/>
            <w:bookmarkEnd w:id="25"/>
            <w:r w:rsidRPr="00190BAE">
              <w:rPr>
                <w:sz w:val="24"/>
                <w:szCs w:val="24"/>
                <w:lang w:val="ru-RU" w:eastAsia="ru-RU"/>
              </w:rPr>
              <w:t xml:space="preserve"> невідповідність документів вимогам, установленим</w:t>
            </w:r>
            <w:hyperlink r:id="rId11" w:anchor="n476" w:history="1">
              <w:r w:rsidRPr="00190BAE">
                <w:rPr>
                  <w:sz w:val="24"/>
                  <w:szCs w:val="24"/>
                  <w:u w:val="single"/>
                  <w:lang w:val="ru-RU" w:eastAsia="ru-RU"/>
                </w:rPr>
                <w:t> статтею 15</w:t>
              </w:r>
            </w:hyperlink>
            <w:r w:rsidRPr="00190BAE">
              <w:rPr>
                <w:sz w:val="24"/>
                <w:szCs w:val="24"/>
                <w:lang w:val="ru-RU" w:eastAsia="ru-RU"/>
              </w:rPr>
              <w:t>  Закону;</w:t>
            </w:r>
          </w:p>
          <w:p w:rsidR="00190BAE" w:rsidRPr="00190BAE" w:rsidRDefault="00190BAE" w:rsidP="00190BAE">
            <w:pPr>
              <w:shd w:val="clear" w:color="auto" w:fill="FFFFFF"/>
              <w:ind w:firstLine="450"/>
              <w:rPr>
                <w:sz w:val="24"/>
                <w:szCs w:val="24"/>
                <w:lang w:val="ru-RU" w:eastAsia="ru-RU"/>
              </w:rPr>
            </w:pPr>
            <w:bookmarkStart w:id="26" w:name="n714"/>
            <w:bookmarkStart w:id="27" w:name="n715"/>
            <w:bookmarkStart w:id="28" w:name="n716"/>
            <w:bookmarkEnd w:id="26"/>
            <w:bookmarkEnd w:id="27"/>
            <w:bookmarkEnd w:id="28"/>
            <w:r w:rsidRPr="00190BAE">
              <w:rPr>
                <w:sz w:val="24"/>
                <w:szCs w:val="24"/>
                <w:lang w:val="ru-RU" w:eastAsia="ru-RU"/>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w:t>
            </w:r>
            <w:hyperlink r:id="rId12" w:anchor="n432" w:history="1">
              <w:r w:rsidRPr="00190BAE">
                <w:rPr>
                  <w:sz w:val="24"/>
                  <w:szCs w:val="24"/>
                  <w:u w:val="single"/>
                  <w:lang w:val="ru-RU" w:eastAsia="ru-RU"/>
                </w:rPr>
                <w:t>статті 13</w:t>
              </w:r>
            </w:hyperlink>
            <w:r w:rsidRPr="00190BAE">
              <w:rPr>
                <w:sz w:val="24"/>
                <w:szCs w:val="24"/>
                <w:lang w:val="ru-RU" w:eastAsia="ru-RU"/>
              </w:rPr>
              <w:t>  Закону;</w:t>
            </w:r>
            <w:bookmarkStart w:id="29" w:name="n717"/>
            <w:bookmarkEnd w:id="29"/>
          </w:p>
          <w:p w:rsidR="00190BAE" w:rsidRPr="00190BAE" w:rsidRDefault="00190BAE" w:rsidP="00190BAE">
            <w:pPr>
              <w:shd w:val="clear" w:color="auto" w:fill="FFFFFF"/>
              <w:rPr>
                <w:sz w:val="24"/>
                <w:szCs w:val="24"/>
                <w:lang w:val="ru-RU" w:eastAsia="ru-RU"/>
              </w:rPr>
            </w:pPr>
            <w:r w:rsidRPr="00190BAE">
              <w:rPr>
                <w:sz w:val="24"/>
                <w:szCs w:val="24"/>
                <w:lang w:val="ru-RU" w:eastAsia="ru-RU"/>
              </w:rPr>
              <w:t xml:space="preserve">       несплата адміністративного збору або сплата не в повному обсязі;</w:t>
            </w:r>
            <w:bookmarkStart w:id="30" w:name="n718"/>
            <w:bookmarkEnd w:id="30"/>
          </w:p>
          <w:p w:rsidR="00190BAE" w:rsidRPr="00190BAE" w:rsidRDefault="00190BAE" w:rsidP="00190BAE">
            <w:pPr>
              <w:shd w:val="clear" w:color="auto" w:fill="FFFFFF"/>
              <w:rPr>
                <w:sz w:val="24"/>
                <w:szCs w:val="24"/>
                <w:lang w:val="ru-RU" w:eastAsia="ru-RU"/>
              </w:rPr>
            </w:pPr>
            <w:r w:rsidRPr="00190BAE">
              <w:rPr>
                <w:sz w:val="24"/>
                <w:szCs w:val="24"/>
                <w:lang w:val="ru-RU" w:eastAsia="ru-RU"/>
              </w:rPr>
              <w:t xml:space="preserve">       подання документів з порушенням встановленого законодавством строку для їх подання.</w:t>
            </w:r>
          </w:p>
          <w:p w:rsidR="0076661D" w:rsidRPr="00931387" w:rsidRDefault="0076661D" w:rsidP="0052271C">
            <w:pPr>
              <w:tabs>
                <w:tab w:val="left" w:pos="-67"/>
              </w:tabs>
              <w:ind w:firstLine="217"/>
              <w:rPr>
                <w:strike/>
                <w:sz w:val="24"/>
                <w:szCs w:val="24"/>
              </w:rPr>
            </w:pP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t>14</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Перелік підстав для відмови у державні</w:t>
            </w:r>
            <w:r w:rsidR="005B10D3">
              <w:rPr>
                <w:sz w:val="24"/>
                <w:szCs w:val="24"/>
                <w:lang w:eastAsia="uk-UA"/>
              </w:rPr>
              <w:t>й</w:t>
            </w:r>
            <w:r w:rsidRPr="00931387">
              <w:rPr>
                <w:sz w:val="24"/>
                <w:szCs w:val="24"/>
                <w:lang w:eastAsia="uk-UA"/>
              </w:rPr>
              <w:t xml:space="preserve"> реєстрації</w:t>
            </w:r>
          </w:p>
        </w:tc>
        <w:tc>
          <w:tcPr>
            <w:tcW w:w="3538" w:type="pct"/>
            <w:gridSpan w:val="2"/>
            <w:tcBorders>
              <w:top w:val="outset" w:sz="6" w:space="0" w:color="000000"/>
              <w:left w:val="outset" w:sz="6" w:space="0" w:color="000000"/>
              <w:bottom w:val="outset" w:sz="6" w:space="0" w:color="000000"/>
              <w:right w:val="outset" w:sz="6" w:space="0" w:color="000000"/>
            </w:tcBorders>
          </w:tcPr>
          <w:p w:rsidR="00190BAE" w:rsidRPr="00190BAE" w:rsidRDefault="00190BAE" w:rsidP="00190BAE">
            <w:pPr>
              <w:shd w:val="clear" w:color="auto" w:fill="FFFFFF"/>
              <w:spacing w:after="150"/>
              <w:ind w:firstLine="450"/>
              <w:rPr>
                <w:color w:val="000000"/>
                <w:sz w:val="24"/>
                <w:szCs w:val="24"/>
                <w:lang w:val="ru-RU" w:eastAsia="ru-RU"/>
              </w:rPr>
            </w:pPr>
            <w:r w:rsidRPr="00190BAE">
              <w:rPr>
                <w:color w:val="000000"/>
                <w:sz w:val="24"/>
                <w:szCs w:val="24"/>
                <w:lang w:val="ru-RU" w:eastAsia="ru-RU"/>
              </w:rPr>
              <w:t>документи подано особою, яка не має на це повноважень;</w:t>
            </w:r>
          </w:p>
          <w:p w:rsidR="00190BAE" w:rsidRPr="00190BAE" w:rsidRDefault="00190BAE" w:rsidP="00190BAE">
            <w:pPr>
              <w:shd w:val="clear" w:color="auto" w:fill="FFFFFF"/>
              <w:spacing w:after="150"/>
              <w:ind w:firstLine="450"/>
              <w:rPr>
                <w:color w:val="000000"/>
                <w:sz w:val="24"/>
                <w:szCs w:val="24"/>
                <w:lang w:val="ru-RU" w:eastAsia="ru-RU"/>
              </w:rPr>
            </w:pPr>
            <w:bookmarkStart w:id="31" w:name="n730"/>
            <w:bookmarkEnd w:id="31"/>
            <w:r w:rsidRPr="00190BAE">
              <w:rPr>
                <w:color w:val="000000"/>
                <w:sz w:val="24"/>
                <w:szCs w:val="24"/>
                <w:lang w:val="ru-RU" w:eastAsia="ru-RU"/>
              </w:rPr>
              <w:t xml:space="preserve"> у Єдиному державному реєстрі містяться відомості про судове рішення щодо заборони проведення реєстраційної дії;</w:t>
            </w:r>
          </w:p>
          <w:p w:rsidR="00190BAE" w:rsidRPr="00190BAE" w:rsidRDefault="00190BAE" w:rsidP="00190BAE">
            <w:pPr>
              <w:shd w:val="clear" w:color="auto" w:fill="FFFFFF"/>
              <w:spacing w:after="150"/>
              <w:rPr>
                <w:color w:val="000000"/>
                <w:sz w:val="24"/>
                <w:szCs w:val="24"/>
                <w:lang w:val="ru-RU" w:eastAsia="ru-RU"/>
              </w:rPr>
            </w:pPr>
            <w:bookmarkStart w:id="32" w:name="n731"/>
            <w:bookmarkEnd w:id="32"/>
            <w:r>
              <w:rPr>
                <w:color w:val="000000"/>
                <w:sz w:val="24"/>
                <w:szCs w:val="24"/>
                <w:lang w:val="ru-RU" w:eastAsia="ru-RU"/>
              </w:rPr>
              <w:t xml:space="preserve">        </w:t>
            </w:r>
            <w:r w:rsidRPr="00190BAE">
              <w:rPr>
                <w:color w:val="000000"/>
                <w:sz w:val="24"/>
                <w:szCs w:val="24"/>
                <w:lang w:val="ru-RU" w:eastAsia="ru-RU"/>
              </w:rPr>
              <w:t xml:space="preserve"> 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190BAE" w:rsidRPr="00190BAE" w:rsidRDefault="00190BAE" w:rsidP="008A42F7">
            <w:pPr>
              <w:shd w:val="clear" w:color="auto" w:fill="FFFFFF"/>
              <w:ind w:firstLine="450"/>
              <w:rPr>
                <w:color w:val="000000"/>
                <w:sz w:val="24"/>
                <w:szCs w:val="24"/>
                <w:lang w:val="ru-RU" w:eastAsia="ru-RU"/>
              </w:rPr>
            </w:pPr>
            <w:bookmarkStart w:id="33" w:name="n1095"/>
            <w:bookmarkEnd w:id="33"/>
            <w:r w:rsidRPr="00190BAE">
              <w:rPr>
                <w:color w:val="000000"/>
                <w:sz w:val="24"/>
                <w:szCs w:val="24"/>
                <w:lang w:val="ru-RU" w:eastAsia="ru-RU"/>
              </w:rPr>
              <w:t xml:space="preserve"> заяву про державну реєстрацію змін до відомостей Єдиного державного реєстру,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190BAE" w:rsidRPr="00190BAE" w:rsidRDefault="00190BAE" w:rsidP="008A42F7">
            <w:pPr>
              <w:shd w:val="clear" w:color="auto" w:fill="FFFFFF"/>
              <w:ind w:firstLine="450"/>
              <w:rPr>
                <w:color w:val="000000"/>
                <w:sz w:val="24"/>
                <w:szCs w:val="24"/>
                <w:lang w:val="ru-RU" w:eastAsia="ru-RU"/>
              </w:rPr>
            </w:pPr>
            <w:bookmarkStart w:id="34" w:name="n1094"/>
            <w:bookmarkStart w:id="35" w:name="n1218"/>
            <w:bookmarkEnd w:id="34"/>
            <w:bookmarkEnd w:id="35"/>
            <w:r w:rsidRPr="00190BAE">
              <w:rPr>
                <w:color w:val="000000"/>
                <w:sz w:val="24"/>
                <w:szCs w:val="24"/>
                <w:lang w:val="ru-RU" w:eastAsia="ru-RU"/>
              </w:rPr>
              <w:lastRenderedPageBreak/>
              <w:t xml:space="preserve"> документи подані до неналежного суб’єкта державної реєстрації;</w:t>
            </w:r>
          </w:p>
          <w:p w:rsidR="00190BAE" w:rsidRPr="00190BAE" w:rsidRDefault="00190BAE" w:rsidP="008A42F7">
            <w:pPr>
              <w:shd w:val="clear" w:color="auto" w:fill="FFFFFF"/>
              <w:ind w:firstLine="450"/>
              <w:rPr>
                <w:color w:val="000000"/>
                <w:sz w:val="24"/>
                <w:szCs w:val="24"/>
                <w:lang w:val="ru-RU" w:eastAsia="ru-RU"/>
              </w:rPr>
            </w:pPr>
            <w:bookmarkStart w:id="36" w:name="n1217"/>
            <w:bookmarkStart w:id="37" w:name="n732"/>
            <w:bookmarkEnd w:id="36"/>
            <w:bookmarkEnd w:id="37"/>
            <w:r w:rsidRPr="00190BAE">
              <w:rPr>
                <w:color w:val="000000"/>
                <w:sz w:val="24"/>
                <w:szCs w:val="24"/>
                <w:lang w:val="ru-RU" w:eastAsia="ru-RU"/>
              </w:rPr>
              <w:t xml:space="preserve"> не усунуто підстави для зупинення розгляду документів протягом встановленого строку;</w:t>
            </w:r>
          </w:p>
          <w:p w:rsidR="00190BAE" w:rsidRPr="00190BAE" w:rsidRDefault="00190BAE" w:rsidP="008A42F7">
            <w:pPr>
              <w:shd w:val="clear" w:color="auto" w:fill="FFFFFF"/>
              <w:ind w:firstLine="450"/>
              <w:rPr>
                <w:color w:val="000000"/>
                <w:sz w:val="24"/>
                <w:szCs w:val="24"/>
                <w:lang w:val="ru-RU" w:eastAsia="ru-RU"/>
              </w:rPr>
            </w:pPr>
            <w:bookmarkStart w:id="38" w:name="n733"/>
            <w:bookmarkEnd w:id="38"/>
            <w:r w:rsidRPr="00190BAE">
              <w:rPr>
                <w:color w:val="000000"/>
                <w:sz w:val="24"/>
                <w:szCs w:val="24"/>
                <w:lang w:val="ru-RU" w:eastAsia="ru-RU"/>
              </w:rPr>
              <w:t xml:space="preserve"> порушено встановлену учасником вимогу нотаріального засвідчення справжності підпису під час прийняття рішень з питань діяльності юридичної особи та/або вимоги нотаріального посвідчення правочину, предметом якого є частка такого учасника у статутному (складеному) капіталі (пайовому фонді) відповідної юридичної особи;</w:t>
            </w:r>
          </w:p>
          <w:p w:rsidR="00190BAE" w:rsidRPr="00190BAE" w:rsidRDefault="00190BAE" w:rsidP="008A42F7">
            <w:pPr>
              <w:shd w:val="clear" w:color="auto" w:fill="FFFFFF"/>
              <w:ind w:firstLine="450"/>
              <w:rPr>
                <w:color w:val="000000"/>
                <w:sz w:val="24"/>
                <w:szCs w:val="24"/>
                <w:lang w:val="ru-RU" w:eastAsia="ru-RU"/>
              </w:rPr>
            </w:pPr>
            <w:bookmarkStart w:id="39" w:name="n1259"/>
            <w:bookmarkStart w:id="40" w:name="n736"/>
            <w:bookmarkEnd w:id="39"/>
            <w:bookmarkEnd w:id="40"/>
            <w:r w:rsidRPr="00190BAE">
              <w:rPr>
                <w:color w:val="000000"/>
                <w:sz w:val="24"/>
                <w:szCs w:val="24"/>
                <w:lang w:val="ru-RU" w:eastAsia="ru-RU"/>
              </w:rPr>
              <w:t>невідповідність найменування юридичної особи вимогам закону;</w:t>
            </w:r>
          </w:p>
          <w:p w:rsidR="00190BAE" w:rsidRPr="00190BAE" w:rsidRDefault="00190BAE" w:rsidP="008A42F7">
            <w:pPr>
              <w:shd w:val="clear" w:color="auto" w:fill="FFFFFF"/>
              <w:ind w:firstLine="450"/>
              <w:rPr>
                <w:color w:val="000000"/>
                <w:sz w:val="24"/>
                <w:szCs w:val="24"/>
                <w:lang w:val="ru-RU" w:eastAsia="ru-RU"/>
              </w:rPr>
            </w:pPr>
            <w:r w:rsidRPr="00190BAE">
              <w:rPr>
                <w:color w:val="000000"/>
                <w:sz w:val="24"/>
                <w:szCs w:val="24"/>
                <w:lang w:val="ru-RU" w:eastAsia="ru-RU"/>
              </w:rPr>
              <w:t>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190BAE" w:rsidRPr="00190BAE" w:rsidRDefault="00190BAE" w:rsidP="008A42F7">
            <w:pPr>
              <w:shd w:val="clear" w:color="auto" w:fill="FFFFFF"/>
              <w:ind w:firstLine="450"/>
              <w:rPr>
                <w:color w:val="000000"/>
                <w:sz w:val="24"/>
                <w:szCs w:val="24"/>
                <w:lang w:val="ru-RU" w:eastAsia="ru-RU"/>
              </w:rPr>
            </w:pPr>
            <w:bookmarkStart w:id="41" w:name="n1220"/>
            <w:bookmarkEnd w:id="41"/>
            <w:r w:rsidRPr="00190BAE">
              <w:rPr>
                <w:color w:val="000000"/>
                <w:sz w:val="24"/>
                <w:szCs w:val="24"/>
                <w:lang w:val="ru-RU" w:eastAsia="ru-RU"/>
              </w:rPr>
              <w:t xml:space="preserve"> 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190BAE" w:rsidRPr="00190BAE" w:rsidRDefault="00190BAE" w:rsidP="008A42F7">
            <w:pPr>
              <w:shd w:val="clear" w:color="auto" w:fill="FFFFFF"/>
              <w:ind w:firstLine="450"/>
              <w:rPr>
                <w:color w:val="000000"/>
                <w:sz w:val="24"/>
                <w:szCs w:val="24"/>
                <w:lang w:val="ru-RU" w:eastAsia="ru-RU"/>
              </w:rPr>
            </w:pPr>
            <w:bookmarkStart w:id="42" w:name="n1222"/>
            <w:bookmarkStart w:id="43" w:name="n1221"/>
            <w:bookmarkEnd w:id="42"/>
            <w:bookmarkEnd w:id="43"/>
            <w:r w:rsidRPr="00190BAE">
              <w:rPr>
                <w:color w:val="000000"/>
                <w:sz w:val="24"/>
                <w:szCs w:val="24"/>
                <w:lang w:val="ru-RU" w:eastAsia="ru-RU"/>
              </w:rPr>
              <w:t xml:space="preserve">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190BAE" w:rsidRPr="00190BAE" w:rsidRDefault="00190BAE" w:rsidP="008A42F7">
            <w:pPr>
              <w:shd w:val="clear" w:color="auto" w:fill="FFFFFF"/>
              <w:ind w:firstLine="450"/>
              <w:rPr>
                <w:color w:val="000000"/>
                <w:sz w:val="24"/>
                <w:szCs w:val="24"/>
                <w:lang w:val="ru-RU" w:eastAsia="ru-RU"/>
              </w:rPr>
            </w:pPr>
            <w:bookmarkStart w:id="44" w:name="n1219"/>
            <w:bookmarkStart w:id="45" w:name="n1373"/>
            <w:bookmarkEnd w:id="44"/>
            <w:bookmarkEnd w:id="45"/>
            <w:r w:rsidRPr="00190BAE">
              <w:rPr>
                <w:color w:val="000000"/>
                <w:sz w:val="24"/>
                <w:szCs w:val="24"/>
                <w:lang w:val="ru-RU" w:eastAsia="ru-RU"/>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190BAE" w:rsidRPr="00190BAE" w:rsidRDefault="00190BAE" w:rsidP="008A42F7">
            <w:pPr>
              <w:shd w:val="clear" w:color="auto" w:fill="FFFFFF"/>
              <w:ind w:firstLine="450"/>
              <w:rPr>
                <w:color w:val="000000"/>
                <w:sz w:val="24"/>
                <w:szCs w:val="24"/>
                <w:lang w:val="ru-RU" w:eastAsia="ru-RU"/>
              </w:rPr>
            </w:pPr>
            <w:bookmarkStart w:id="46" w:name="n1375"/>
            <w:bookmarkStart w:id="47" w:name="n1374"/>
            <w:bookmarkEnd w:id="46"/>
            <w:bookmarkEnd w:id="47"/>
            <w:r w:rsidRPr="00190BAE">
              <w:rPr>
                <w:color w:val="000000"/>
                <w:sz w:val="24"/>
                <w:szCs w:val="24"/>
                <w:lang w:val="ru-RU" w:eastAsia="ru-RU"/>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76661D" w:rsidRPr="000231E3" w:rsidRDefault="00190BAE" w:rsidP="008A42F7">
            <w:pPr>
              <w:shd w:val="clear" w:color="auto" w:fill="FFFFFF"/>
              <w:ind w:firstLine="450"/>
              <w:rPr>
                <w:color w:val="000000"/>
                <w:sz w:val="24"/>
                <w:szCs w:val="24"/>
                <w:lang w:val="ru-RU" w:eastAsia="ru-RU"/>
              </w:rPr>
            </w:pPr>
            <w:bookmarkStart w:id="48" w:name="n1372"/>
            <w:bookmarkEnd w:id="48"/>
            <w:r>
              <w:rPr>
                <w:color w:val="000000"/>
                <w:sz w:val="24"/>
                <w:szCs w:val="24"/>
                <w:lang w:val="ru-RU" w:eastAsia="ru-RU"/>
              </w:rPr>
              <w:t>док</w:t>
            </w:r>
            <w:r w:rsidRPr="00190BAE">
              <w:rPr>
                <w:color w:val="000000"/>
                <w:sz w:val="24"/>
                <w:szCs w:val="24"/>
                <w:lang w:val="ru-RU" w:eastAsia="ru-RU"/>
              </w:rPr>
              <w:t>у</w:t>
            </w:r>
            <w:r>
              <w:rPr>
                <w:color w:val="000000"/>
                <w:sz w:val="24"/>
                <w:szCs w:val="24"/>
                <w:lang w:val="ru-RU" w:eastAsia="ru-RU"/>
              </w:rPr>
              <w:t>менти</w:t>
            </w:r>
            <w:r w:rsidRPr="00190BAE">
              <w:rPr>
                <w:color w:val="000000"/>
                <w:sz w:val="24"/>
                <w:szCs w:val="24"/>
                <w:lang w:val="ru-RU" w:eastAsia="ru-RU"/>
              </w:rPr>
              <w:t xml:space="preserve"> суперечать вимогам </w:t>
            </w:r>
            <w:hyperlink r:id="rId13" w:tgtFrame="_blank" w:history="1">
              <w:r w:rsidRPr="00190BAE">
                <w:rPr>
                  <w:sz w:val="24"/>
                  <w:szCs w:val="24"/>
                  <w:u w:val="single"/>
                  <w:lang w:val="ru-RU" w:eastAsia="ru-RU"/>
                </w:rPr>
                <w:t>Конституції</w:t>
              </w:r>
            </w:hyperlink>
            <w:r w:rsidRPr="00190BAE">
              <w:rPr>
                <w:sz w:val="24"/>
                <w:szCs w:val="24"/>
                <w:lang w:val="ru-RU" w:eastAsia="ru-RU"/>
              </w:rPr>
              <w:t> </w:t>
            </w:r>
            <w:r w:rsidRPr="00190BAE">
              <w:rPr>
                <w:color w:val="000000"/>
                <w:sz w:val="24"/>
                <w:szCs w:val="24"/>
                <w:lang w:val="ru-RU" w:eastAsia="ru-RU"/>
              </w:rPr>
              <w:t>та законів України;</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lastRenderedPageBreak/>
              <w:t>15</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Результат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E46FC5">
            <w:pPr>
              <w:tabs>
                <w:tab w:val="left" w:pos="358"/>
                <w:tab w:val="left" w:pos="449"/>
              </w:tabs>
              <w:ind w:firstLine="217"/>
              <w:rPr>
                <w:sz w:val="24"/>
                <w:szCs w:val="24"/>
                <w:lang w:eastAsia="uk-UA"/>
              </w:rPr>
            </w:pPr>
            <w:bookmarkStart w:id="49" w:name="o638"/>
            <w:bookmarkEnd w:id="49"/>
            <w:r w:rsidRPr="00931387">
              <w:rPr>
                <w:sz w:val="24"/>
                <w:szCs w:val="24"/>
              </w:rPr>
              <w:t xml:space="preserve">Внесення відповідного запису до </w:t>
            </w:r>
            <w:r w:rsidRPr="00931387">
              <w:rPr>
                <w:sz w:val="24"/>
                <w:szCs w:val="24"/>
                <w:lang w:eastAsia="uk-UA"/>
              </w:rPr>
              <w:t>Єдиного державного реєстру юридичних осіб, фізичних осіб – підприємців та громадських формувань;</w:t>
            </w:r>
          </w:p>
          <w:p w:rsidR="0076661D" w:rsidRPr="00931387" w:rsidRDefault="0076661D" w:rsidP="00E46FC5">
            <w:pPr>
              <w:tabs>
                <w:tab w:val="left" w:pos="358"/>
              </w:tabs>
              <w:ind w:firstLine="217"/>
              <w:rPr>
                <w:sz w:val="24"/>
                <w:szCs w:val="24"/>
                <w:lang w:eastAsia="uk-UA"/>
              </w:rPr>
            </w:pPr>
            <w:r w:rsidRPr="00931387">
              <w:rPr>
                <w:sz w:val="24"/>
                <w:szCs w:val="24"/>
              </w:rPr>
              <w:t xml:space="preserve">виписка з </w:t>
            </w:r>
            <w:r w:rsidRPr="00931387">
              <w:rPr>
                <w:sz w:val="24"/>
                <w:szCs w:val="24"/>
                <w:lang w:eastAsia="uk-UA"/>
              </w:rPr>
              <w:t>Єдиного державного реєстру юридичних осіб, фізичних осіб – підприємців та громадських формувань</w:t>
            </w:r>
            <w:r>
              <w:rPr>
                <w:sz w:val="24"/>
                <w:szCs w:val="24"/>
                <w:lang w:eastAsia="uk-UA"/>
              </w:rPr>
              <w:t xml:space="preserve"> </w:t>
            </w:r>
            <w:r w:rsidRPr="00931387">
              <w:rPr>
                <w:sz w:val="24"/>
                <w:szCs w:val="24"/>
                <w:lang w:eastAsia="uk-UA"/>
              </w:rPr>
              <w:t>– у разі внесення змін до відомостей, що відображаються у виписці;</w:t>
            </w:r>
          </w:p>
          <w:p w:rsidR="0076661D" w:rsidRPr="00931387" w:rsidRDefault="0076661D" w:rsidP="00E46FC5">
            <w:pPr>
              <w:tabs>
                <w:tab w:val="left" w:pos="358"/>
              </w:tabs>
              <w:ind w:firstLine="217"/>
              <w:rPr>
                <w:sz w:val="24"/>
                <w:szCs w:val="24"/>
                <w:lang w:eastAsia="uk-UA"/>
              </w:rPr>
            </w:pPr>
            <w:r w:rsidRPr="00931387">
              <w:rPr>
                <w:sz w:val="24"/>
                <w:szCs w:val="24"/>
                <w:lang w:eastAsia="uk-UA"/>
              </w:rPr>
              <w:t>установчий документ юридичної особи в електронній формі, виготовлений шляхом сканування</w:t>
            </w:r>
            <w:r>
              <w:rPr>
                <w:sz w:val="24"/>
                <w:szCs w:val="24"/>
                <w:lang w:eastAsia="uk-UA"/>
              </w:rPr>
              <w:t xml:space="preserve"> </w:t>
            </w:r>
            <w:r w:rsidRPr="00931387">
              <w:rPr>
                <w:sz w:val="24"/>
                <w:szCs w:val="24"/>
                <w:lang w:eastAsia="uk-UA"/>
              </w:rPr>
              <w:t>– у разі внесення змін до установчого документа;</w:t>
            </w:r>
          </w:p>
          <w:p w:rsidR="0076661D" w:rsidRPr="00931387" w:rsidRDefault="0076661D" w:rsidP="00643FC3">
            <w:pPr>
              <w:tabs>
                <w:tab w:val="left" w:pos="358"/>
                <w:tab w:val="left" w:pos="449"/>
              </w:tabs>
              <w:ind w:firstLine="217"/>
              <w:rPr>
                <w:sz w:val="24"/>
                <w:szCs w:val="24"/>
                <w:lang w:eastAsia="uk-UA"/>
              </w:rPr>
            </w:pPr>
            <w:r w:rsidRPr="00931387">
              <w:rPr>
                <w:sz w:val="24"/>
                <w:szCs w:val="24"/>
                <w:lang w:eastAsia="uk-UA"/>
              </w:rPr>
              <w:t>повідомлення про відмову у державній реєстрації із зазначенням виключного переліку підстав для відмови</w:t>
            </w:r>
          </w:p>
        </w:tc>
      </w:tr>
      <w:tr w:rsidR="0076661D" w:rsidRPr="00931387" w:rsidTr="00B5515F">
        <w:tc>
          <w:tcPr>
            <w:tcW w:w="169" w:type="pct"/>
            <w:tcBorders>
              <w:top w:val="outset" w:sz="6" w:space="0" w:color="000000"/>
              <w:left w:val="outset" w:sz="6" w:space="0" w:color="000000"/>
              <w:bottom w:val="outset" w:sz="6" w:space="0" w:color="000000"/>
              <w:right w:val="outset" w:sz="6" w:space="0" w:color="000000"/>
            </w:tcBorders>
          </w:tcPr>
          <w:p w:rsidR="0076661D" w:rsidRPr="00931387" w:rsidRDefault="00E303BF" w:rsidP="0016760C">
            <w:pPr>
              <w:jc w:val="center"/>
              <w:rPr>
                <w:sz w:val="24"/>
                <w:szCs w:val="24"/>
                <w:lang w:eastAsia="uk-UA"/>
              </w:rPr>
            </w:pPr>
            <w:r>
              <w:rPr>
                <w:sz w:val="24"/>
                <w:szCs w:val="24"/>
                <w:lang w:eastAsia="uk-UA"/>
              </w:rPr>
              <w:t>16</w:t>
            </w:r>
          </w:p>
        </w:tc>
        <w:tc>
          <w:tcPr>
            <w:tcW w:w="1293" w:type="pct"/>
            <w:tcBorders>
              <w:top w:val="outset" w:sz="6" w:space="0" w:color="000000"/>
              <w:left w:val="outset" w:sz="6" w:space="0" w:color="000000"/>
              <w:bottom w:val="outset" w:sz="6" w:space="0" w:color="000000"/>
              <w:right w:val="outset" w:sz="6" w:space="0" w:color="000000"/>
            </w:tcBorders>
          </w:tcPr>
          <w:p w:rsidR="0076661D" w:rsidRPr="00931387" w:rsidRDefault="0076661D" w:rsidP="00D73D1F">
            <w:pPr>
              <w:jc w:val="left"/>
              <w:rPr>
                <w:sz w:val="24"/>
                <w:szCs w:val="24"/>
                <w:lang w:eastAsia="uk-UA"/>
              </w:rPr>
            </w:pPr>
            <w:r w:rsidRPr="00931387">
              <w:rPr>
                <w:sz w:val="24"/>
                <w:szCs w:val="24"/>
                <w:lang w:eastAsia="uk-UA"/>
              </w:rPr>
              <w:t>Способи отримання відповіді (результату)</w:t>
            </w:r>
          </w:p>
        </w:tc>
        <w:tc>
          <w:tcPr>
            <w:tcW w:w="3538" w:type="pct"/>
            <w:gridSpan w:val="2"/>
            <w:tcBorders>
              <w:top w:val="outset" w:sz="6" w:space="0" w:color="000000"/>
              <w:left w:val="outset" w:sz="6" w:space="0" w:color="000000"/>
              <w:bottom w:val="outset" w:sz="6" w:space="0" w:color="000000"/>
              <w:right w:val="outset" w:sz="6" w:space="0" w:color="000000"/>
            </w:tcBorders>
          </w:tcPr>
          <w:p w:rsidR="0076661D" w:rsidRPr="00931387" w:rsidRDefault="0076661D" w:rsidP="00863428">
            <w:pPr>
              <w:pStyle w:val="a3"/>
              <w:tabs>
                <w:tab w:val="left" w:pos="358"/>
              </w:tabs>
              <w:ind w:left="0" w:firstLine="217"/>
              <w:rPr>
                <w:sz w:val="24"/>
                <w:szCs w:val="24"/>
              </w:rPr>
            </w:pPr>
            <w:r w:rsidRPr="00931387">
              <w:rPr>
                <w:sz w:val="24"/>
                <w:szCs w:val="24"/>
              </w:rPr>
              <w:t xml:space="preserve">Результати надання адміністративної послуги у сфері державної реєстрації (у тому числі виписка з </w:t>
            </w:r>
            <w:r w:rsidRPr="00931387">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Pr>
                <w:sz w:val="24"/>
                <w:szCs w:val="24"/>
                <w:lang w:eastAsia="uk-UA"/>
              </w:rPr>
              <w:t xml:space="preserve"> </w:t>
            </w:r>
            <w:r w:rsidRPr="00931387">
              <w:rPr>
                <w:sz w:val="24"/>
                <w:szCs w:val="24"/>
              </w:rPr>
              <w:t>оприлюднюються на порталі електронних сервісів та доступні для їх пошуку за кодом доступу.</w:t>
            </w:r>
          </w:p>
          <w:p w:rsidR="0076661D" w:rsidRPr="00931387" w:rsidRDefault="0076661D" w:rsidP="00EB0119">
            <w:pPr>
              <w:pStyle w:val="a3"/>
              <w:tabs>
                <w:tab w:val="left" w:pos="358"/>
              </w:tabs>
              <w:ind w:left="0" w:firstLine="217"/>
              <w:rPr>
                <w:sz w:val="24"/>
                <w:szCs w:val="24"/>
              </w:rPr>
            </w:pPr>
            <w:r w:rsidRPr="00931387">
              <w:rPr>
                <w:sz w:val="24"/>
                <w:szCs w:val="24"/>
              </w:rPr>
              <w:lastRenderedPageBreak/>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76661D" w:rsidRPr="00931387" w:rsidRDefault="0076661D" w:rsidP="00863428">
            <w:pPr>
              <w:pStyle w:val="a3"/>
              <w:tabs>
                <w:tab w:val="left" w:pos="358"/>
              </w:tabs>
              <w:ind w:left="0" w:firstLine="217"/>
              <w:rPr>
                <w:sz w:val="24"/>
                <w:szCs w:val="24"/>
                <w:lang w:eastAsia="uk-UA"/>
              </w:rPr>
            </w:pPr>
            <w:r w:rsidRPr="00931387">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6661D" w:rsidRPr="000231E3" w:rsidRDefault="0076661D" w:rsidP="00164871">
      <w:pPr>
        <w:tabs>
          <w:tab w:val="left" w:pos="9564"/>
        </w:tabs>
        <w:ind w:left="-142"/>
        <w:rPr>
          <w:sz w:val="6"/>
          <w:szCs w:val="6"/>
          <w:lang w:val="ru-RU"/>
        </w:rPr>
      </w:pPr>
      <w:bookmarkStart w:id="50" w:name="n43"/>
      <w:bookmarkEnd w:id="50"/>
    </w:p>
    <w:p w:rsidR="0076661D" w:rsidRPr="00931387" w:rsidRDefault="0076661D" w:rsidP="000075A3">
      <w:pPr>
        <w:rPr>
          <w:sz w:val="24"/>
          <w:szCs w:val="24"/>
        </w:rPr>
      </w:pPr>
    </w:p>
    <w:p w:rsidR="00CF4206" w:rsidRPr="00CF4206" w:rsidRDefault="00CF4206" w:rsidP="00CF4206">
      <w:pPr>
        <w:rPr>
          <w:sz w:val="26"/>
          <w:szCs w:val="26"/>
          <w:lang w:val="ru-RU"/>
        </w:rPr>
      </w:pPr>
    </w:p>
    <w:p w:rsidR="0076661D" w:rsidRPr="00931387" w:rsidRDefault="0076661D" w:rsidP="00CF4206"/>
    <w:sectPr w:rsidR="0076661D" w:rsidRPr="00931387" w:rsidSect="00B5515F">
      <w:headerReference w:type="default" r:id="rId14"/>
      <w:pgSz w:w="11906" w:h="16838"/>
      <w:pgMar w:top="709" w:right="707" w:bottom="426" w:left="85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B5" w:rsidRDefault="009055B5">
      <w:r>
        <w:separator/>
      </w:r>
    </w:p>
  </w:endnote>
  <w:endnote w:type="continuationSeparator" w:id="0">
    <w:p w:rsidR="009055B5" w:rsidRDefault="0090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B5" w:rsidRDefault="009055B5">
      <w:r>
        <w:separator/>
      </w:r>
    </w:p>
  </w:footnote>
  <w:footnote w:type="continuationSeparator" w:id="0">
    <w:p w:rsidR="009055B5" w:rsidRDefault="0090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1D" w:rsidRPr="001A4E47" w:rsidRDefault="00041101">
    <w:pPr>
      <w:pStyle w:val="a4"/>
      <w:jc w:val="center"/>
      <w:rPr>
        <w:sz w:val="24"/>
        <w:szCs w:val="24"/>
      </w:rPr>
    </w:pPr>
    <w:r w:rsidRPr="001A4E47">
      <w:rPr>
        <w:sz w:val="24"/>
        <w:szCs w:val="24"/>
      </w:rPr>
      <w:fldChar w:fldCharType="begin"/>
    </w:r>
    <w:r w:rsidR="0076661D" w:rsidRPr="001A4E47">
      <w:rPr>
        <w:sz w:val="24"/>
        <w:szCs w:val="24"/>
      </w:rPr>
      <w:instrText>PAGE   \* MERGEFORMAT</w:instrText>
    </w:r>
    <w:r w:rsidRPr="001A4E47">
      <w:rPr>
        <w:sz w:val="24"/>
        <w:szCs w:val="24"/>
      </w:rPr>
      <w:fldChar w:fldCharType="separate"/>
    </w:r>
    <w:r w:rsidR="0098194A" w:rsidRPr="0098194A">
      <w:rPr>
        <w:noProof/>
        <w:sz w:val="24"/>
        <w:szCs w:val="24"/>
        <w:lang w:val="ru-RU"/>
      </w:rPr>
      <w:t>4</w:t>
    </w:r>
    <w:r w:rsidRPr="001A4E47">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hint="default"/>
      </w:rPr>
    </w:lvl>
    <w:lvl w:ilvl="1" w:tplc="04220003" w:tentative="1">
      <w:start w:val="1"/>
      <w:numFmt w:val="bullet"/>
      <w:lvlText w:val="o"/>
      <w:lvlJc w:val="left"/>
      <w:pPr>
        <w:ind w:left="1162" w:hanging="360"/>
      </w:pPr>
      <w:rPr>
        <w:rFonts w:ascii="Courier New" w:hAnsi="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hint="default"/>
      </w:rPr>
    </w:lvl>
    <w:lvl w:ilvl="1" w:tplc="04220003" w:tentative="1">
      <w:start w:val="1"/>
      <w:numFmt w:val="bullet"/>
      <w:lvlText w:val="o"/>
      <w:lvlJc w:val="left"/>
      <w:pPr>
        <w:ind w:left="1162" w:hanging="360"/>
      </w:pPr>
      <w:rPr>
        <w:rFonts w:ascii="Courier New" w:hAnsi="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075A3"/>
    <w:rsid w:val="00010AF8"/>
    <w:rsid w:val="000231E3"/>
    <w:rsid w:val="00034156"/>
    <w:rsid w:val="00041101"/>
    <w:rsid w:val="000605BE"/>
    <w:rsid w:val="00077607"/>
    <w:rsid w:val="00085371"/>
    <w:rsid w:val="000A2251"/>
    <w:rsid w:val="000C1738"/>
    <w:rsid w:val="000D080A"/>
    <w:rsid w:val="000D0E0C"/>
    <w:rsid w:val="000E1FD6"/>
    <w:rsid w:val="000E73D4"/>
    <w:rsid w:val="000F1DBE"/>
    <w:rsid w:val="001046F6"/>
    <w:rsid w:val="00114307"/>
    <w:rsid w:val="00127910"/>
    <w:rsid w:val="00164871"/>
    <w:rsid w:val="0016760C"/>
    <w:rsid w:val="00190BAE"/>
    <w:rsid w:val="001A4E47"/>
    <w:rsid w:val="001B0349"/>
    <w:rsid w:val="001C3DD0"/>
    <w:rsid w:val="001D5657"/>
    <w:rsid w:val="0023173F"/>
    <w:rsid w:val="002736D6"/>
    <w:rsid w:val="00283AB9"/>
    <w:rsid w:val="0029193D"/>
    <w:rsid w:val="00293321"/>
    <w:rsid w:val="002A134F"/>
    <w:rsid w:val="002C64AF"/>
    <w:rsid w:val="00354D32"/>
    <w:rsid w:val="00374946"/>
    <w:rsid w:val="003A0DD1"/>
    <w:rsid w:val="003A6641"/>
    <w:rsid w:val="003F3CDC"/>
    <w:rsid w:val="00401EE7"/>
    <w:rsid w:val="00411DE2"/>
    <w:rsid w:val="00412A8C"/>
    <w:rsid w:val="004168D0"/>
    <w:rsid w:val="00426B5C"/>
    <w:rsid w:val="00444315"/>
    <w:rsid w:val="00457D44"/>
    <w:rsid w:val="00497481"/>
    <w:rsid w:val="004D5D4B"/>
    <w:rsid w:val="0052271C"/>
    <w:rsid w:val="005403D3"/>
    <w:rsid w:val="005872B3"/>
    <w:rsid w:val="00590A64"/>
    <w:rsid w:val="00592154"/>
    <w:rsid w:val="005A475F"/>
    <w:rsid w:val="005A5F22"/>
    <w:rsid w:val="005B10D3"/>
    <w:rsid w:val="005C688E"/>
    <w:rsid w:val="005E1194"/>
    <w:rsid w:val="00632263"/>
    <w:rsid w:val="00643FC3"/>
    <w:rsid w:val="00653C03"/>
    <w:rsid w:val="00664307"/>
    <w:rsid w:val="0067505A"/>
    <w:rsid w:val="00690FCC"/>
    <w:rsid w:val="006A1011"/>
    <w:rsid w:val="006A2E34"/>
    <w:rsid w:val="006A4D2B"/>
    <w:rsid w:val="006D66BF"/>
    <w:rsid w:val="006D7D9B"/>
    <w:rsid w:val="006E40D7"/>
    <w:rsid w:val="006E6CD6"/>
    <w:rsid w:val="0076661D"/>
    <w:rsid w:val="00787811"/>
    <w:rsid w:val="00791CD5"/>
    <w:rsid w:val="007B4A2C"/>
    <w:rsid w:val="007D2A24"/>
    <w:rsid w:val="007F63CE"/>
    <w:rsid w:val="00805BC3"/>
    <w:rsid w:val="00812E18"/>
    <w:rsid w:val="00824963"/>
    <w:rsid w:val="0083543D"/>
    <w:rsid w:val="00842E04"/>
    <w:rsid w:val="0085339F"/>
    <w:rsid w:val="00861A85"/>
    <w:rsid w:val="00863428"/>
    <w:rsid w:val="00882131"/>
    <w:rsid w:val="008A0732"/>
    <w:rsid w:val="008A42F7"/>
    <w:rsid w:val="008B1659"/>
    <w:rsid w:val="008E624C"/>
    <w:rsid w:val="009055B5"/>
    <w:rsid w:val="00924729"/>
    <w:rsid w:val="00926590"/>
    <w:rsid w:val="00926EF8"/>
    <w:rsid w:val="00931387"/>
    <w:rsid w:val="0094349D"/>
    <w:rsid w:val="009620EA"/>
    <w:rsid w:val="0098194A"/>
    <w:rsid w:val="009A4863"/>
    <w:rsid w:val="009A58A7"/>
    <w:rsid w:val="009C4929"/>
    <w:rsid w:val="009E4D8B"/>
    <w:rsid w:val="009E5D35"/>
    <w:rsid w:val="00A05B5C"/>
    <w:rsid w:val="00A07DA4"/>
    <w:rsid w:val="00A61871"/>
    <w:rsid w:val="00AD44E9"/>
    <w:rsid w:val="00AF0C08"/>
    <w:rsid w:val="00B147D1"/>
    <w:rsid w:val="00B1676D"/>
    <w:rsid w:val="00B22FA0"/>
    <w:rsid w:val="00B25C18"/>
    <w:rsid w:val="00B410A3"/>
    <w:rsid w:val="00B5515F"/>
    <w:rsid w:val="00B96B60"/>
    <w:rsid w:val="00BA0008"/>
    <w:rsid w:val="00BB06FD"/>
    <w:rsid w:val="00BB07B4"/>
    <w:rsid w:val="00BC1CBF"/>
    <w:rsid w:val="00BD06DC"/>
    <w:rsid w:val="00BD0E40"/>
    <w:rsid w:val="00BD7BDF"/>
    <w:rsid w:val="00C115E8"/>
    <w:rsid w:val="00C374C4"/>
    <w:rsid w:val="00C5020C"/>
    <w:rsid w:val="00C557B7"/>
    <w:rsid w:val="00C62DE7"/>
    <w:rsid w:val="00C776E7"/>
    <w:rsid w:val="00C81CA9"/>
    <w:rsid w:val="00C87B2C"/>
    <w:rsid w:val="00CD0DD2"/>
    <w:rsid w:val="00CE55E6"/>
    <w:rsid w:val="00CF4206"/>
    <w:rsid w:val="00D11D8B"/>
    <w:rsid w:val="00D122AF"/>
    <w:rsid w:val="00D14325"/>
    <w:rsid w:val="00D607C9"/>
    <w:rsid w:val="00D735CF"/>
    <w:rsid w:val="00D73D1F"/>
    <w:rsid w:val="00D93FDF"/>
    <w:rsid w:val="00DB1987"/>
    <w:rsid w:val="00DC2A9F"/>
    <w:rsid w:val="00DD003D"/>
    <w:rsid w:val="00DF7222"/>
    <w:rsid w:val="00E049B0"/>
    <w:rsid w:val="00E152C0"/>
    <w:rsid w:val="00E303BF"/>
    <w:rsid w:val="00E46FC5"/>
    <w:rsid w:val="00E55BA5"/>
    <w:rsid w:val="00E9323A"/>
    <w:rsid w:val="00E96BF2"/>
    <w:rsid w:val="00EB0119"/>
    <w:rsid w:val="00ED7342"/>
    <w:rsid w:val="00F000B7"/>
    <w:rsid w:val="00F03830"/>
    <w:rsid w:val="00F03964"/>
    <w:rsid w:val="00F03E60"/>
    <w:rsid w:val="00F11AA6"/>
    <w:rsid w:val="00F5527C"/>
    <w:rsid w:val="00FD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5647BF-1621-45C2-B49E-711F3910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5A5F22"/>
    <w:rPr>
      <w:rFonts w:ascii="Tahoma" w:hAnsi="Tahoma" w:cs="Tahoma"/>
      <w:sz w:val="16"/>
      <w:szCs w:val="16"/>
    </w:rPr>
  </w:style>
  <w:style w:type="character" w:customStyle="1" w:styleId="a7">
    <w:name w:val="Текст выноски Знак"/>
    <w:basedOn w:val="a0"/>
    <w:link w:val="a6"/>
    <w:uiPriority w:val="99"/>
    <w:semiHidden/>
    <w:locked/>
    <w:rsid w:val="005A5F22"/>
    <w:rPr>
      <w:rFonts w:ascii="Tahoma" w:hAnsi="Tahoma" w:cs="Tahoma"/>
      <w:sz w:val="16"/>
      <w:szCs w:val="16"/>
    </w:rPr>
  </w:style>
  <w:style w:type="table" w:styleId="a8">
    <w:name w:val="Table Grid"/>
    <w:basedOn w:val="a1"/>
    <w:uiPriority w:val="59"/>
    <w:rsid w:val="009A4863"/>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CE55E6"/>
    <w:pPr>
      <w:tabs>
        <w:tab w:val="center" w:pos="4819"/>
        <w:tab w:val="right" w:pos="9639"/>
      </w:tabs>
    </w:pPr>
  </w:style>
  <w:style w:type="character" w:customStyle="1" w:styleId="aa">
    <w:name w:val="Нижний колонтитул Знак"/>
    <w:basedOn w:val="a0"/>
    <w:link w:val="a9"/>
    <w:uiPriority w:val="99"/>
    <w:locked/>
    <w:rsid w:val="00CE55E6"/>
    <w:rPr>
      <w:rFonts w:ascii="Times New Roman" w:hAnsi="Times New Roman" w:cs="Times New Roman"/>
      <w:sz w:val="28"/>
      <w:szCs w:val="28"/>
    </w:rPr>
  </w:style>
  <w:style w:type="paragraph" w:customStyle="1" w:styleId="1">
    <w:name w:val="Без интервала1"/>
    <w:rsid w:val="00BD7BDF"/>
    <w:pPr>
      <w:widowControl w:val="0"/>
      <w:suppressAutoHyphens/>
      <w:jc w:val="both"/>
    </w:pPr>
    <w:rPr>
      <w:rFonts w:ascii="Times New Roman" w:eastAsia="Times New Roman" w:hAnsi="Times New Roman"/>
      <w:kern w:val="1"/>
      <w:sz w:val="24"/>
      <w:szCs w:val="28"/>
      <w:lang w:val="uk-UA" w:eastAsia="hi-IN" w:bidi="hi-IN"/>
    </w:rPr>
  </w:style>
  <w:style w:type="character" w:styleId="ab">
    <w:name w:val="Hyperlink"/>
    <w:basedOn w:val="a0"/>
    <w:uiPriority w:val="99"/>
    <w:rsid w:val="00BD7BDF"/>
    <w:rPr>
      <w:rFonts w:cs="Times New Roman"/>
      <w:color w:val="0000FF"/>
      <w:u w:val="single"/>
    </w:rPr>
  </w:style>
  <w:style w:type="paragraph" w:customStyle="1" w:styleId="headerlogin-profile-user">
    <w:name w:val="header__login-profile-user"/>
    <w:basedOn w:val="a"/>
    <w:uiPriority w:val="99"/>
    <w:rsid w:val="00BD7BDF"/>
    <w:pPr>
      <w:spacing w:before="100" w:beforeAutospacing="1" w:after="100" w:afterAutospacing="1"/>
      <w:jc w:val="left"/>
    </w:pPr>
    <w:rPr>
      <w:rFonts w:eastAsia="Calibri"/>
      <w:sz w:val="24"/>
      <w:szCs w:val="24"/>
      <w:lang w:val="ru-RU" w:eastAsia="ru-RU"/>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83543D"/>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31590">
      <w:marLeft w:val="0"/>
      <w:marRight w:val="0"/>
      <w:marTop w:val="0"/>
      <w:marBottom w:val="0"/>
      <w:divBdr>
        <w:top w:val="none" w:sz="0" w:space="0" w:color="auto"/>
        <w:left w:val="none" w:sz="0" w:space="0" w:color="auto"/>
        <w:bottom w:val="none" w:sz="0" w:space="0" w:color="auto"/>
        <w:right w:val="none" w:sz="0" w:space="0" w:color="auto"/>
      </w:divBdr>
    </w:div>
    <w:div w:id="1498231595">
      <w:marLeft w:val="0"/>
      <w:marRight w:val="0"/>
      <w:marTop w:val="0"/>
      <w:marBottom w:val="0"/>
      <w:divBdr>
        <w:top w:val="none" w:sz="0" w:space="0" w:color="auto"/>
        <w:left w:val="none" w:sz="0" w:space="0" w:color="auto"/>
        <w:bottom w:val="none" w:sz="0" w:space="0" w:color="auto"/>
        <w:right w:val="none" w:sz="0" w:space="0" w:color="auto"/>
      </w:divBdr>
    </w:div>
    <w:div w:id="1498231596">
      <w:marLeft w:val="0"/>
      <w:marRight w:val="0"/>
      <w:marTop w:val="0"/>
      <w:marBottom w:val="0"/>
      <w:divBdr>
        <w:top w:val="none" w:sz="0" w:space="0" w:color="auto"/>
        <w:left w:val="none" w:sz="0" w:space="0" w:color="auto"/>
        <w:bottom w:val="none" w:sz="0" w:space="0" w:color="auto"/>
        <w:right w:val="none" w:sz="0" w:space="0" w:color="auto"/>
      </w:divBdr>
      <w:divsChild>
        <w:div w:id="1498231591">
          <w:marLeft w:val="0"/>
          <w:marRight w:val="0"/>
          <w:marTop w:val="100"/>
          <w:marBottom w:val="100"/>
          <w:divBdr>
            <w:top w:val="none" w:sz="0" w:space="0" w:color="auto"/>
            <w:left w:val="none" w:sz="0" w:space="0" w:color="auto"/>
            <w:bottom w:val="none" w:sz="0" w:space="0" w:color="auto"/>
            <w:right w:val="none" w:sz="0" w:space="0" w:color="auto"/>
          </w:divBdr>
          <w:divsChild>
            <w:div w:id="1498231592">
              <w:marLeft w:val="0"/>
              <w:marRight w:val="0"/>
              <w:marTop w:val="0"/>
              <w:marBottom w:val="0"/>
              <w:divBdr>
                <w:top w:val="none" w:sz="0" w:space="0" w:color="auto"/>
                <w:left w:val="none" w:sz="0" w:space="0" w:color="auto"/>
                <w:bottom w:val="none" w:sz="0" w:space="0" w:color="auto"/>
                <w:right w:val="none" w:sz="0" w:space="0" w:color="auto"/>
              </w:divBdr>
              <w:divsChild>
                <w:div w:id="1498231618">
                  <w:marLeft w:val="0"/>
                  <w:marRight w:val="0"/>
                  <w:marTop w:val="0"/>
                  <w:marBottom w:val="0"/>
                  <w:divBdr>
                    <w:top w:val="none" w:sz="0" w:space="0" w:color="auto"/>
                    <w:left w:val="none" w:sz="0" w:space="0" w:color="auto"/>
                    <w:bottom w:val="none" w:sz="0" w:space="0" w:color="auto"/>
                    <w:right w:val="none" w:sz="0" w:space="0" w:color="auto"/>
                  </w:divBdr>
                  <w:divsChild>
                    <w:div w:id="14982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31602">
      <w:marLeft w:val="0"/>
      <w:marRight w:val="0"/>
      <w:marTop w:val="0"/>
      <w:marBottom w:val="0"/>
      <w:divBdr>
        <w:top w:val="none" w:sz="0" w:space="0" w:color="auto"/>
        <w:left w:val="none" w:sz="0" w:space="0" w:color="auto"/>
        <w:bottom w:val="none" w:sz="0" w:space="0" w:color="auto"/>
        <w:right w:val="none" w:sz="0" w:space="0" w:color="auto"/>
      </w:divBdr>
      <w:divsChild>
        <w:div w:id="1498231606">
          <w:marLeft w:val="0"/>
          <w:marRight w:val="0"/>
          <w:marTop w:val="100"/>
          <w:marBottom w:val="100"/>
          <w:divBdr>
            <w:top w:val="none" w:sz="0" w:space="0" w:color="auto"/>
            <w:left w:val="none" w:sz="0" w:space="0" w:color="auto"/>
            <w:bottom w:val="none" w:sz="0" w:space="0" w:color="auto"/>
            <w:right w:val="none" w:sz="0" w:space="0" w:color="auto"/>
          </w:divBdr>
          <w:divsChild>
            <w:div w:id="1498231619">
              <w:marLeft w:val="0"/>
              <w:marRight w:val="0"/>
              <w:marTop w:val="0"/>
              <w:marBottom w:val="0"/>
              <w:divBdr>
                <w:top w:val="none" w:sz="0" w:space="0" w:color="auto"/>
                <w:left w:val="none" w:sz="0" w:space="0" w:color="auto"/>
                <w:bottom w:val="none" w:sz="0" w:space="0" w:color="auto"/>
                <w:right w:val="none" w:sz="0" w:space="0" w:color="auto"/>
              </w:divBdr>
              <w:divsChild>
                <w:div w:id="1498231617">
                  <w:marLeft w:val="0"/>
                  <w:marRight w:val="0"/>
                  <w:marTop w:val="0"/>
                  <w:marBottom w:val="0"/>
                  <w:divBdr>
                    <w:top w:val="none" w:sz="0" w:space="0" w:color="auto"/>
                    <w:left w:val="none" w:sz="0" w:space="0" w:color="auto"/>
                    <w:bottom w:val="none" w:sz="0" w:space="0" w:color="auto"/>
                    <w:right w:val="none" w:sz="0" w:space="0" w:color="auto"/>
                  </w:divBdr>
                  <w:divsChild>
                    <w:div w:id="14982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31607">
      <w:marLeft w:val="0"/>
      <w:marRight w:val="0"/>
      <w:marTop w:val="0"/>
      <w:marBottom w:val="0"/>
      <w:divBdr>
        <w:top w:val="none" w:sz="0" w:space="0" w:color="auto"/>
        <w:left w:val="none" w:sz="0" w:space="0" w:color="auto"/>
        <w:bottom w:val="none" w:sz="0" w:space="0" w:color="auto"/>
        <w:right w:val="none" w:sz="0" w:space="0" w:color="auto"/>
      </w:divBdr>
    </w:div>
    <w:div w:id="1498231608">
      <w:marLeft w:val="0"/>
      <w:marRight w:val="0"/>
      <w:marTop w:val="0"/>
      <w:marBottom w:val="0"/>
      <w:divBdr>
        <w:top w:val="none" w:sz="0" w:space="0" w:color="auto"/>
        <w:left w:val="none" w:sz="0" w:space="0" w:color="auto"/>
        <w:bottom w:val="none" w:sz="0" w:space="0" w:color="auto"/>
        <w:right w:val="none" w:sz="0" w:space="0" w:color="auto"/>
      </w:divBdr>
      <w:divsChild>
        <w:div w:id="1498231594">
          <w:marLeft w:val="0"/>
          <w:marRight w:val="0"/>
          <w:marTop w:val="100"/>
          <w:marBottom w:val="100"/>
          <w:divBdr>
            <w:top w:val="none" w:sz="0" w:space="0" w:color="auto"/>
            <w:left w:val="none" w:sz="0" w:space="0" w:color="auto"/>
            <w:bottom w:val="none" w:sz="0" w:space="0" w:color="auto"/>
            <w:right w:val="none" w:sz="0" w:space="0" w:color="auto"/>
          </w:divBdr>
          <w:divsChild>
            <w:div w:id="1498231589">
              <w:marLeft w:val="0"/>
              <w:marRight w:val="0"/>
              <w:marTop w:val="0"/>
              <w:marBottom w:val="0"/>
              <w:divBdr>
                <w:top w:val="none" w:sz="0" w:space="0" w:color="auto"/>
                <w:left w:val="none" w:sz="0" w:space="0" w:color="auto"/>
                <w:bottom w:val="none" w:sz="0" w:space="0" w:color="auto"/>
                <w:right w:val="none" w:sz="0" w:space="0" w:color="auto"/>
              </w:divBdr>
              <w:divsChild>
                <w:div w:id="1498231593">
                  <w:marLeft w:val="0"/>
                  <w:marRight w:val="0"/>
                  <w:marTop w:val="0"/>
                  <w:marBottom w:val="0"/>
                  <w:divBdr>
                    <w:top w:val="none" w:sz="0" w:space="0" w:color="auto"/>
                    <w:left w:val="none" w:sz="0" w:space="0" w:color="auto"/>
                    <w:bottom w:val="none" w:sz="0" w:space="0" w:color="auto"/>
                    <w:right w:val="none" w:sz="0" w:space="0" w:color="auto"/>
                  </w:divBdr>
                  <w:divsChild>
                    <w:div w:id="14982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31609">
      <w:marLeft w:val="0"/>
      <w:marRight w:val="0"/>
      <w:marTop w:val="0"/>
      <w:marBottom w:val="0"/>
      <w:divBdr>
        <w:top w:val="none" w:sz="0" w:space="0" w:color="auto"/>
        <w:left w:val="none" w:sz="0" w:space="0" w:color="auto"/>
        <w:bottom w:val="none" w:sz="0" w:space="0" w:color="auto"/>
        <w:right w:val="none" w:sz="0" w:space="0" w:color="auto"/>
      </w:divBdr>
      <w:divsChild>
        <w:div w:id="1498231601">
          <w:marLeft w:val="0"/>
          <w:marRight w:val="0"/>
          <w:marTop w:val="100"/>
          <w:marBottom w:val="100"/>
          <w:divBdr>
            <w:top w:val="none" w:sz="0" w:space="0" w:color="auto"/>
            <w:left w:val="none" w:sz="0" w:space="0" w:color="auto"/>
            <w:bottom w:val="none" w:sz="0" w:space="0" w:color="auto"/>
            <w:right w:val="none" w:sz="0" w:space="0" w:color="auto"/>
          </w:divBdr>
          <w:divsChild>
            <w:div w:id="1498231597">
              <w:marLeft w:val="0"/>
              <w:marRight w:val="0"/>
              <w:marTop w:val="0"/>
              <w:marBottom w:val="0"/>
              <w:divBdr>
                <w:top w:val="none" w:sz="0" w:space="0" w:color="auto"/>
                <w:left w:val="none" w:sz="0" w:space="0" w:color="auto"/>
                <w:bottom w:val="none" w:sz="0" w:space="0" w:color="auto"/>
                <w:right w:val="none" w:sz="0" w:space="0" w:color="auto"/>
              </w:divBdr>
              <w:divsChild>
                <w:div w:id="1498231604">
                  <w:marLeft w:val="0"/>
                  <w:marRight w:val="0"/>
                  <w:marTop w:val="0"/>
                  <w:marBottom w:val="0"/>
                  <w:divBdr>
                    <w:top w:val="none" w:sz="0" w:space="0" w:color="auto"/>
                    <w:left w:val="none" w:sz="0" w:space="0" w:color="auto"/>
                    <w:bottom w:val="none" w:sz="0" w:space="0" w:color="auto"/>
                    <w:right w:val="none" w:sz="0" w:space="0" w:color="auto"/>
                  </w:divBdr>
                  <w:divsChild>
                    <w:div w:id="14982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31611">
      <w:marLeft w:val="0"/>
      <w:marRight w:val="0"/>
      <w:marTop w:val="0"/>
      <w:marBottom w:val="0"/>
      <w:divBdr>
        <w:top w:val="none" w:sz="0" w:space="0" w:color="auto"/>
        <w:left w:val="none" w:sz="0" w:space="0" w:color="auto"/>
        <w:bottom w:val="none" w:sz="0" w:space="0" w:color="auto"/>
        <w:right w:val="none" w:sz="0" w:space="0" w:color="auto"/>
      </w:divBdr>
    </w:div>
    <w:div w:id="1498231612">
      <w:marLeft w:val="0"/>
      <w:marRight w:val="0"/>
      <w:marTop w:val="0"/>
      <w:marBottom w:val="0"/>
      <w:divBdr>
        <w:top w:val="none" w:sz="0" w:space="0" w:color="auto"/>
        <w:left w:val="none" w:sz="0" w:space="0" w:color="auto"/>
        <w:bottom w:val="none" w:sz="0" w:space="0" w:color="auto"/>
        <w:right w:val="none" w:sz="0" w:space="0" w:color="auto"/>
      </w:divBdr>
      <w:divsChild>
        <w:div w:id="1498231600">
          <w:marLeft w:val="0"/>
          <w:marRight w:val="0"/>
          <w:marTop w:val="100"/>
          <w:marBottom w:val="100"/>
          <w:divBdr>
            <w:top w:val="none" w:sz="0" w:space="0" w:color="auto"/>
            <w:left w:val="none" w:sz="0" w:space="0" w:color="auto"/>
            <w:bottom w:val="none" w:sz="0" w:space="0" w:color="auto"/>
            <w:right w:val="none" w:sz="0" w:space="0" w:color="auto"/>
          </w:divBdr>
          <w:divsChild>
            <w:div w:id="1498231603">
              <w:marLeft w:val="0"/>
              <w:marRight w:val="0"/>
              <w:marTop w:val="0"/>
              <w:marBottom w:val="0"/>
              <w:divBdr>
                <w:top w:val="none" w:sz="0" w:space="0" w:color="auto"/>
                <w:left w:val="none" w:sz="0" w:space="0" w:color="auto"/>
                <w:bottom w:val="none" w:sz="0" w:space="0" w:color="auto"/>
                <w:right w:val="none" w:sz="0" w:space="0" w:color="auto"/>
              </w:divBdr>
              <w:divsChild>
                <w:div w:id="1498231616">
                  <w:marLeft w:val="0"/>
                  <w:marRight w:val="0"/>
                  <w:marTop w:val="0"/>
                  <w:marBottom w:val="0"/>
                  <w:divBdr>
                    <w:top w:val="none" w:sz="0" w:space="0" w:color="auto"/>
                    <w:left w:val="none" w:sz="0" w:space="0" w:color="auto"/>
                    <w:bottom w:val="none" w:sz="0" w:space="0" w:color="auto"/>
                    <w:right w:val="none" w:sz="0" w:space="0" w:color="auto"/>
                  </w:divBdr>
                  <w:divsChild>
                    <w:div w:id="14982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31614">
      <w:marLeft w:val="0"/>
      <w:marRight w:val="0"/>
      <w:marTop w:val="0"/>
      <w:marBottom w:val="0"/>
      <w:divBdr>
        <w:top w:val="none" w:sz="0" w:space="0" w:color="auto"/>
        <w:left w:val="none" w:sz="0" w:space="0" w:color="auto"/>
        <w:bottom w:val="none" w:sz="0" w:space="0" w:color="auto"/>
        <w:right w:val="none" w:sz="0" w:space="0" w:color="auto"/>
      </w:divBdr>
    </w:div>
    <w:div w:id="1498231615">
      <w:marLeft w:val="0"/>
      <w:marRight w:val="0"/>
      <w:marTop w:val="0"/>
      <w:marBottom w:val="0"/>
      <w:divBdr>
        <w:top w:val="none" w:sz="0" w:space="0" w:color="auto"/>
        <w:left w:val="none" w:sz="0" w:space="0" w:color="auto"/>
        <w:bottom w:val="none" w:sz="0" w:space="0" w:color="auto"/>
        <w:right w:val="none" w:sz="0" w:space="0" w:color="auto"/>
      </w:divBdr>
    </w:div>
    <w:div w:id="16694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rada07@ukr.net" TargetMode="External"/><Relationship Id="rId13"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755-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55-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ionica@ukr.net" TargetMode="External"/><Relationship Id="rId4" Type="http://schemas.openxmlformats.org/officeDocument/2006/relationships/settings" Target="settings.xml"/><Relationship Id="rId9" Type="http://schemas.openxmlformats.org/officeDocument/2006/relationships/hyperlink" Target="mailto:horusuha@ukr.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0CCA1-3A80-4909-8C1B-3A49596D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2835</Words>
  <Characters>16165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HP</cp:lastModifiedBy>
  <cp:revision>5</cp:revision>
  <cp:lastPrinted>2023-07-17T08:24:00Z</cp:lastPrinted>
  <dcterms:created xsi:type="dcterms:W3CDTF">2021-09-24T08:44:00Z</dcterms:created>
  <dcterms:modified xsi:type="dcterms:W3CDTF">2023-07-17T08:25:00Z</dcterms:modified>
</cp:coreProperties>
</file>