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B3" w:rsidRPr="00983E40" w:rsidRDefault="006731B3" w:rsidP="006731B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83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655" cy="6858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B3" w:rsidRPr="001902EE" w:rsidRDefault="006731B3" w:rsidP="006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902E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УКРАЇНА</w:t>
      </w:r>
    </w:p>
    <w:p w:rsidR="006731B3" w:rsidRPr="00983E40" w:rsidRDefault="006731B3" w:rsidP="006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31B3" w:rsidRPr="001902EE" w:rsidRDefault="006731B3" w:rsidP="006731B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902EE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1902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іщанська сільська рада </w:t>
      </w:r>
    </w:p>
    <w:p w:rsidR="006731B3" w:rsidRPr="001902EE" w:rsidRDefault="006731B3" w:rsidP="006731B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902EE">
        <w:rPr>
          <w:rFonts w:ascii="Times New Roman" w:hAnsi="Times New Roman" w:cs="Times New Roman"/>
          <w:b/>
          <w:sz w:val="32"/>
          <w:szCs w:val="32"/>
          <w:lang w:eastAsia="ru-RU"/>
        </w:rPr>
        <w:t>Подільського району Одеської області</w:t>
      </w:r>
    </w:p>
    <w:p w:rsidR="006731B3" w:rsidRPr="00983E40" w:rsidRDefault="006731B3" w:rsidP="00673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1B3" w:rsidRPr="001902EE" w:rsidRDefault="006731B3" w:rsidP="006731B3">
      <w:pPr>
        <w:keepNext/>
        <w:jc w:val="center"/>
        <w:outlineLvl w:val="5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1902EE">
        <w:rPr>
          <w:rFonts w:ascii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1902EE">
        <w:rPr>
          <w:rFonts w:ascii="Times New Roman" w:hAnsi="Times New Roman" w:cs="Times New Roman"/>
          <w:b/>
          <w:sz w:val="36"/>
          <w:szCs w:val="36"/>
          <w:lang w:eastAsia="ru-RU"/>
        </w:rPr>
        <w:t>ІШЕННЯ</w:t>
      </w:r>
    </w:p>
    <w:p w:rsidR="006731B3" w:rsidRPr="00983E40" w:rsidRDefault="006731B3" w:rsidP="006731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1B3" w:rsidRPr="001902EE" w:rsidRDefault="001902EE" w:rsidP="006731B3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 грудня 2021 року   </w:t>
      </w:r>
      <w:r w:rsidR="006731B3" w:rsidRPr="001902E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с. Піщана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6731B3" w:rsidRPr="001902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№ 253 - </w:t>
      </w:r>
      <w:r w:rsidR="006731B3" w:rsidRPr="001902EE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="006731B3" w:rsidRPr="001902EE">
        <w:rPr>
          <w:rFonts w:ascii="Times New Roman" w:hAnsi="Times New Roman" w:cs="Times New Roman"/>
          <w:sz w:val="28"/>
          <w:szCs w:val="28"/>
          <w:lang w:val="uk-UA" w:eastAsia="ru-RU"/>
        </w:rPr>
        <w:t>ІІІ</w:t>
      </w:r>
    </w:p>
    <w:p w:rsidR="006731B3" w:rsidRPr="001902EE" w:rsidRDefault="006731B3" w:rsidP="006731B3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731B3" w:rsidRPr="001902EE" w:rsidRDefault="006731B3" w:rsidP="006731B3">
      <w:pPr>
        <w:pStyle w:val="a4"/>
        <w:tabs>
          <w:tab w:val="left" w:pos="4142"/>
          <w:tab w:val="left" w:pos="7871"/>
        </w:tabs>
        <w:spacing w:before="127" w:line="276" w:lineRule="auto"/>
        <w:ind w:left="219" w:right="691"/>
        <w:rPr>
          <w:sz w:val="28"/>
          <w:szCs w:val="28"/>
        </w:rPr>
      </w:pPr>
      <w:r w:rsidRPr="001902EE">
        <w:rPr>
          <w:b/>
          <w:sz w:val="28"/>
          <w:szCs w:val="28"/>
        </w:rPr>
        <w:t>Про затвердження рішення виконавчого  комітету Піщанської сільської ради</w:t>
      </w:r>
      <w:r w:rsidR="001902EE">
        <w:rPr>
          <w:b/>
          <w:sz w:val="28"/>
          <w:szCs w:val="28"/>
        </w:rPr>
        <w:t xml:space="preserve"> </w:t>
      </w:r>
      <w:r w:rsidRPr="001902EE">
        <w:rPr>
          <w:b/>
          <w:sz w:val="28"/>
          <w:szCs w:val="28"/>
        </w:rPr>
        <w:t xml:space="preserve">№ 81 від 15листопада 2021 року «Про затвердження Плану діяльності Піщанської сільської ради з підготовки </w:t>
      </w:r>
      <w:proofErr w:type="spellStart"/>
      <w:r w:rsidRPr="001902EE">
        <w:rPr>
          <w:b/>
          <w:sz w:val="28"/>
          <w:szCs w:val="28"/>
        </w:rPr>
        <w:t>проєктів</w:t>
      </w:r>
      <w:proofErr w:type="spellEnd"/>
      <w:r w:rsidRPr="001902EE">
        <w:rPr>
          <w:b/>
          <w:sz w:val="28"/>
          <w:szCs w:val="28"/>
        </w:rPr>
        <w:t xml:space="preserve"> регуляторних актів на 2022 рік»</w:t>
      </w:r>
    </w:p>
    <w:p w:rsidR="006731B3" w:rsidRPr="001902EE" w:rsidRDefault="006731B3" w:rsidP="001902EE">
      <w:pPr>
        <w:pStyle w:val="a4"/>
        <w:tabs>
          <w:tab w:val="left" w:pos="709"/>
          <w:tab w:val="left" w:pos="7871"/>
          <w:tab w:val="left" w:pos="9890"/>
        </w:tabs>
        <w:spacing w:before="127" w:line="276" w:lineRule="auto"/>
        <w:ind w:left="219" w:right="-33"/>
        <w:jc w:val="both"/>
        <w:rPr>
          <w:sz w:val="28"/>
          <w:szCs w:val="28"/>
        </w:rPr>
      </w:pPr>
      <w:r w:rsidRPr="001902EE">
        <w:rPr>
          <w:sz w:val="28"/>
          <w:szCs w:val="28"/>
        </w:rPr>
        <w:tab/>
        <w:t xml:space="preserve">Відповідно до статті 144 Конституції України, відповідно статті 46, 51, 52, 59 Закону України «Про місцеве самоврядування в Україні», </w:t>
      </w:r>
      <w:r w:rsidRPr="001902EE">
        <w:rPr>
          <w:bCs/>
          <w:sz w:val="28"/>
          <w:szCs w:val="28"/>
        </w:rPr>
        <w:t>Закону</w:t>
      </w:r>
      <w:r w:rsidRPr="001902EE">
        <w:rPr>
          <w:bCs/>
          <w:sz w:val="28"/>
          <w:szCs w:val="28"/>
          <w:lang w:val="ru-RU"/>
        </w:rPr>
        <w:t> </w:t>
      </w:r>
      <w:r w:rsidRPr="001902EE">
        <w:rPr>
          <w:bCs/>
          <w:sz w:val="28"/>
          <w:szCs w:val="28"/>
        </w:rPr>
        <w:t xml:space="preserve">України «Про засади державної регуляторної політики у сфері господарської діяльності», статті 12 Податкового кодексу України,  </w:t>
      </w:r>
      <w:r w:rsidRPr="001902EE">
        <w:rPr>
          <w:sz w:val="28"/>
          <w:szCs w:val="28"/>
        </w:rPr>
        <w:t>сільська рада</w:t>
      </w:r>
    </w:p>
    <w:p w:rsidR="006731B3" w:rsidRPr="001902EE" w:rsidRDefault="006731B3" w:rsidP="006731B3">
      <w:pPr>
        <w:pStyle w:val="a4"/>
        <w:ind w:left="219"/>
        <w:rPr>
          <w:b/>
          <w:sz w:val="28"/>
          <w:szCs w:val="28"/>
        </w:rPr>
      </w:pPr>
    </w:p>
    <w:p w:rsidR="006731B3" w:rsidRPr="001902EE" w:rsidRDefault="006731B3" w:rsidP="001902EE">
      <w:pPr>
        <w:pStyle w:val="a4"/>
        <w:ind w:left="219"/>
        <w:jc w:val="left"/>
        <w:rPr>
          <w:b/>
          <w:sz w:val="28"/>
          <w:szCs w:val="28"/>
        </w:rPr>
      </w:pPr>
      <w:r w:rsidRPr="001902EE">
        <w:rPr>
          <w:b/>
          <w:sz w:val="28"/>
          <w:szCs w:val="28"/>
        </w:rPr>
        <w:t>В И Р І Ш И Л А:</w:t>
      </w:r>
    </w:p>
    <w:p w:rsidR="006731B3" w:rsidRPr="001902EE" w:rsidRDefault="006731B3" w:rsidP="006731B3">
      <w:pPr>
        <w:pStyle w:val="a4"/>
        <w:ind w:left="219"/>
        <w:rPr>
          <w:sz w:val="28"/>
          <w:szCs w:val="28"/>
        </w:rPr>
      </w:pPr>
    </w:p>
    <w:p w:rsidR="006731B3" w:rsidRPr="001902EE" w:rsidRDefault="006731B3" w:rsidP="006731B3">
      <w:pPr>
        <w:pStyle w:val="a6"/>
        <w:numPr>
          <w:ilvl w:val="0"/>
          <w:numId w:val="1"/>
        </w:numPr>
        <w:ind w:right="310" w:firstLine="65"/>
        <w:jc w:val="both"/>
        <w:rPr>
          <w:sz w:val="28"/>
          <w:szCs w:val="28"/>
          <w:lang w:val="uk-UA"/>
        </w:rPr>
      </w:pPr>
      <w:r w:rsidRPr="001902EE">
        <w:rPr>
          <w:sz w:val="28"/>
          <w:szCs w:val="28"/>
          <w:lang w:val="uk-UA"/>
        </w:rPr>
        <w:t>Затвердити рішення виконавчого  коміт</w:t>
      </w:r>
      <w:r w:rsidR="001902EE">
        <w:rPr>
          <w:sz w:val="28"/>
          <w:szCs w:val="28"/>
          <w:lang w:val="uk-UA"/>
        </w:rPr>
        <w:t>ету Піщанської сільської ради</w:t>
      </w:r>
      <w:r w:rsidRPr="001902EE">
        <w:rPr>
          <w:sz w:val="28"/>
          <w:szCs w:val="28"/>
          <w:lang w:val="uk-UA"/>
        </w:rPr>
        <w:t xml:space="preserve"> № 81 від 15листопада 2021 року «Про затвердження Плану діяльності Піщанської сільської ради з підготовки </w:t>
      </w:r>
      <w:proofErr w:type="spellStart"/>
      <w:r w:rsidRPr="001902EE">
        <w:rPr>
          <w:sz w:val="28"/>
          <w:szCs w:val="28"/>
          <w:lang w:val="uk-UA"/>
        </w:rPr>
        <w:t>проєктів</w:t>
      </w:r>
      <w:proofErr w:type="spellEnd"/>
      <w:r w:rsidRPr="001902EE">
        <w:rPr>
          <w:sz w:val="28"/>
          <w:szCs w:val="28"/>
          <w:lang w:val="uk-UA"/>
        </w:rPr>
        <w:t xml:space="preserve"> регуляторних актів на 2022 рік» (додається)</w:t>
      </w:r>
    </w:p>
    <w:p w:rsidR="006731B3" w:rsidRPr="001902EE" w:rsidRDefault="006731B3" w:rsidP="006731B3">
      <w:pPr>
        <w:pStyle w:val="a6"/>
        <w:ind w:left="284" w:right="310" w:firstLine="0"/>
        <w:rPr>
          <w:sz w:val="28"/>
          <w:szCs w:val="28"/>
          <w:lang w:val="uk-UA"/>
        </w:rPr>
      </w:pPr>
    </w:p>
    <w:p w:rsidR="006731B3" w:rsidRPr="001902EE" w:rsidRDefault="006731B3" w:rsidP="006731B3">
      <w:pPr>
        <w:pStyle w:val="a6"/>
        <w:numPr>
          <w:ilvl w:val="0"/>
          <w:numId w:val="1"/>
        </w:numPr>
        <w:tabs>
          <w:tab w:val="left" w:pos="709"/>
        </w:tabs>
        <w:spacing w:before="4"/>
        <w:ind w:right="309" w:firstLine="65"/>
        <w:jc w:val="both"/>
        <w:rPr>
          <w:sz w:val="28"/>
          <w:szCs w:val="28"/>
          <w:lang w:val="uk-UA"/>
        </w:rPr>
      </w:pPr>
      <w:r w:rsidRPr="001902EE">
        <w:rPr>
          <w:sz w:val="28"/>
          <w:szCs w:val="28"/>
          <w:lang w:val="uk-UA"/>
        </w:rPr>
        <w:t>Контроль за виконанням цього рішення покласти на постійну комісію з фінансових питань, бюджету, інвестиційної діяльності, економіки та регуляторної політики</w:t>
      </w:r>
    </w:p>
    <w:p w:rsidR="006731B3" w:rsidRPr="001902EE" w:rsidRDefault="006731B3" w:rsidP="006731B3">
      <w:pPr>
        <w:tabs>
          <w:tab w:val="left" w:pos="709"/>
        </w:tabs>
        <w:spacing w:before="4"/>
        <w:ind w:left="219" w:right="309"/>
        <w:rPr>
          <w:rFonts w:ascii="Times New Roman" w:hAnsi="Times New Roman" w:cs="Times New Roman"/>
          <w:sz w:val="28"/>
          <w:szCs w:val="28"/>
          <w:lang w:val="uk-UA"/>
        </w:rPr>
      </w:pPr>
    </w:p>
    <w:p w:rsidR="006731B3" w:rsidRPr="001902EE" w:rsidRDefault="006731B3" w:rsidP="006731B3">
      <w:pPr>
        <w:pStyle w:val="a4"/>
        <w:rPr>
          <w:sz w:val="28"/>
          <w:szCs w:val="28"/>
        </w:rPr>
      </w:pPr>
    </w:p>
    <w:p w:rsidR="006731B3" w:rsidRPr="001902EE" w:rsidRDefault="006731B3" w:rsidP="006731B3">
      <w:pPr>
        <w:pStyle w:val="a4"/>
        <w:tabs>
          <w:tab w:val="left" w:pos="6879"/>
        </w:tabs>
        <w:spacing w:before="87"/>
        <w:ind w:left="219"/>
        <w:rPr>
          <w:i/>
          <w:sz w:val="28"/>
          <w:szCs w:val="28"/>
        </w:rPr>
      </w:pPr>
    </w:p>
    <w:p w:rsidR="006731B3" w:rsidRPr="001902EE" w:rsidRDefault="006731B3" w:rsidP="001902EE">
      <w:pPr>
        <w:pStyle w:val="a4"/>
        <w:tabs>
          <w:tab w:val="left" w:pos="6879"/>
        </w:tabs>
        <w:spacing w:before="87"/>
        <w:ind w:left="219"/>
        <w:jc w:val="left"/>
        <w:rPr>
          <w:sz w:val="28"/>
          <w:szCs w:val="28"/>
        </w:rPr>
      </w:pPr>
      <w:r w:rsidRPr="001902EE">
        <w:rPr>
          <w:sz w:val="28"/>
          <w:szCs w:val="28"/>
        </w:rPr>
        <w:t xml:space="preserve">Сільський голова                                   </w:t>
      </w:r>
      <w:r w:rsidR="001902EE">
        <w:rPr>
          <w:sz w:val="28"/>
          <w:szCs w:val="28"/>
        </w:rPr>
        <w:t xml:space="preserve">                         </w:t>
      </w:r>
      <w:r w:rsidRPr="001902EE">
        <w:rPr>
          <w:sz w:val="28"/>
          <w:szCs w:val="28"/>
        </w:rPr>
        <w:t xml:space="preserve">Олексій ПАНТІЛЄЄВ  </w:t>
      </w:r>
    </w:p>
    <w:p w:rsidR="006731B3" w:rsidRPr="00983E40" w:rsidRDefault="006731B3" w:rsidP="001902EE">
      <w:pPr>
        <w:pStyle w:val="a4"/>
        <w:tabs>
          <w:tab w:val="left" w:pos="6879"/>
        </w:tabs>
        <w:spacing w:before="87"/>
        <w:jc w:val="left"/>
        <w:rPr>
          <w:sz w:val="24"/>
          <w:lang w:val="ru-RU"/>
        </w:rPr>
      </w:pPr>
    </w:p>
    <w:sectPr w:rsidR="006731B3" w:rsidRPr="00983E40" w:rsidSect="001902EE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0128"/>
    <w:multiLevelType w:val="hybridMultilevel"/>
    <w:tmpl w:val="080C2F26"/>
    <w:lvl w:ilvl="0" w:tplc="2E224BC2">
      <w:start w:val="1"/>
      <w:numFmt w:val="decimal"/>
      <w:lvlText w:val="%1."/>
      <w:lvlJc w:val="left"/>
      <w:pPr>
        <w:ind w:left="2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A8E102A">
      <w:numFmt w:val="bullet"/>
      <w:lvlText w:val="•"/>
      <w:lvlJc w:val="left"/>
      <w:pPr>
        <w:ind w:left="1186" w:hanging="341"/>
      </w:pPr>
      <w:rPr>
        <w:rFonts w:hint="default"/>
      </w:rPr>
    </w:lvl>
    <w:lvl w:ilvl="2" w:tplc="6EDAFD1C">
      <w:numFmt w:val="bullet"/>
      <w:lvlText w:val="•"/>
      <w:lvlJc w:val="left"/>
      <w:pPr>
        <w:ind w:left="2152" w:hanging="341"/>
      </w:pPr>
      <w:rPr>
        <w:rFonts w:hint="default"/>
      </w:rPr>
    </w:lvl>
    <w:lvl w:ilvl="3" w:tplc="CE4E116E">
      <w:numFmt w:val="bullet"/>
      <w:lvlText w:val="•"/>
      <w:lvlJc w:val="left"/>
      <w:pPr>
        <w:ind w:left="3119" w:hanging="341"/>
      </w:pPr>
      <w:rPr>
        <w:rFonts w:hint="default"/>
      </w:rPr>
    </w:lvl>
    <w:lvl w:ilvl="4" w:tplc="E86E4A8A">
      <w:numFmt w:val="bullet"/>
      <w:lvlText w:val="•"/>
      <w:lvlJc w:val="left"/>
      <w:pPr>
        <w:ind w:left="4085" w:hanging="341"/>
      </w:pPr>
      <w:rPr>
        <w:rFonts w:hint="default"/>
      </w:rPr>
    </w:lvl>
    <w:lvl w:ilvl="5" w:tplc="FCA02888">
      <w:numFmt w:val="bullet"/>
      <w:lvlText w:val="•"/>
      <w:lvlJc w:val="left"/>
      <w:pPr>
        <w:ind w:left="5052" w:hanging="341"/>
      </w:pPr>
      <w:rPr>
        <w:rFonts w:hint="default"/>
      </w:rPr>
    </w:lvl>
    <w:lvl w:ilvl="6" w:tplc="5CA8ED08">
      <w:numFmt w:val="bullet"/>
      <w:lvlText w:val="•"/>
      <w:lvlJc w:val="left"/>
      <w:pPr>
        <w:ind w:left="6018" w:hanging="341"/>
      </w:pPr>
      <w:rPr>
        <w:rFonts w:hint="default"/>
      </w:rPr>
    </w:lvl>
    <w:lvl w:ilvl="7" w:tplc="D4765BF4">
      <w:numFmt w:val="bullet"/>
      <w:lvlText w:val="•"/>
      <w:lvlJc w:val="left"/>
      <w:pPr>
        <w:ind w:left="6984" w:hanging="341"/>
      </w:pPr>
      <w:rPr>
        <w:rFonts w:hint="default"/>
      </w:rPr>
    </w:lvl>
    <w:lvl w:ilvl="8" w:tplc="2BD01220">
      <w:numFmt w:val="bullet"/>
      <w:lvlText w:val="•"/>
      <w:lvlJc w:val="left"/>
      <w:pPr>
        <w:ind w:left="7951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B3"/>
    <w:rsid w:val="001902EE"/>
    <w:rsid w:val="002C6CBA"/>
    <w:rsid w:val="005E5DB8"/>
    <w:rsid w:val="006731B3"/>
    <w:rsid w:val="009562D5"/>
    <w:rsid w:val="00A95F11"/>
    <w:rsid w:val="00C67A9D"/>
    <w:rsid w:val="00C9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B3"/>
  </w:style>
  <w:style w:type="paragraph" w:styleId="1">
    <w:name w:val="heading 1"/>
    <w:basedOn w:val="a"/>
    <w:next w:val="a"/>
    <w:link w:val="10"/>
    <w:uiPriority w:val="9"/>
    <w:qFormat/>
    <w:rsid w:val="00673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6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731B3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731B3"/>
    <w:rPr>
      <w:rFonts w:ascii="Times New Roman" w:eastAsia="Times New Roman" w:hAnsi="Times New Roman" w:cs="Times New Roman"/>
      <w:sz w:val="96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6731B3"/>
    <w:pPr>
      <w:widowControl w:val="0"/>
      <w:autoSpaceDE w:val="0"/>
      <w:autoSpaceDN w:val="0"/>
      <w:spacing w:after="0" w:line="240" w:lineRule="auto"/>
      <w:ind w:left="219" w:right="304" w:firstLine="721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ну вот</cp:lastModifiedBy>
  <cp:revision>3</cp:revision>
  <dcterms:created xsi:type="dcterms:W3CDTF">2023-02-17T09:58:00Z</dcterms:created>
  <dcterms:modified xsi:type="dcterms:W3CDTF">2023-02-17T10:07:00Z</dcterms:modified>
</cp:coreProperties>
</file>