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FD" w:rsidRDefault="00AB05E9" w:rsidP="004071BA">
      <w:pPr>
        <w:pStyle w:val="a3"/>
        <w:spacing w:before="76"/>
        <w:ind w:left="4942" w:firstLine="619"/>
      </w:pPr>
      <w:r>
        <w:t>Додаток</w:t>
      </w:r>
      <w:r>
        <w:rPr>
          <w:spacing w:val="-2"/>
        </w:rPr>
        <w:t xml:space="preserve"> </w:t>
      </w:r>
      <w:r>
        <w:t>№1</w:t>
      </w:r>
    </w:p>
    <w:p w:rsidR="00720C7A" w:rsidRDefault="00720C7A" w:rsidP="00720C7A">
      <w:pPr>
        <w:pStyle w:val="a3"/>
      </w:pPr>
      <w:r>
        <w:t xml:space="preserve">                                                                                      до рішення </w:t>
      </w:r>
      <w:proofErr w:type="spellStart"/>
      <w:r>
        <w:t>Піщанської</w:t>
      </w:r>
      <w:proofErr w:type="spellEnd"/>
      <w:r>
        <w:t xml:space="preserve"> сільської  ради </w:t>
      </w:r>
    </w:p>
    <w:p w:rsidR="00720C7A" w:rsidRDefault="00720C7A" w:rsidP="00720C7A">
      <w:pPr>
        <w:pStyle w:val="a3"/>
      </w:pPr>
      <w:r>
        <w:t xml:space="preserve">                                                                                      Подільського району Одеської області </w:t>
      </w:r>
    </w:p>
    <w:p w:rsidR="00720C7A" w:rsidRDefault="00720C7A" w:rsidP="00720C7A">
      <w:pPr>
        <w:pStyle w:val="a3"/>
      </w:pPr>
      <w:r>
        <w:t xml:space="preserve">                                                              </w:t>
      </w:r>
      <w:r w:rsidR="00AB74CA">
        <w:t xml:space="preserve">                        № 352- VІІІ від 17 червня</w:t>
      </w:r>
      <w:bookmarkStart w:id="0" w:name="_GoBack"/>
      <w:bookmarkEnd w:id="0"/>
      <w:r>
        <w:t xml:space="preserve"> 2022р.</w:t>
      </w:r>
    </w:p>
    <w:p w:rsidR="00FF46FD" w:rsidRPr="0020468D" w:rsidRDefault="00FF46FD" w:rsidP="00720C7A">
      <w:pPr>
        <w:pStyle w:val="a3"/>
        <w:rPr>
          <w:sz w:val="28"/>
          <w:szCs w:val="28"/>
        </w:rPr>
      </w:pPr>
    </w:p>
    <w:p w:rsidR="00FF46FD" w:rsidRPr="0020468D" w:rsidRDefault="00AB05E9">
      <w:pPr>
        <w:pStyle w:val="1"/>
        <w:ind w:left="1362" w:right="1369" w:firstLine="0"/>
        <w:jc w:val="center"/>
        <w:rPr>
          <w:sz w:val="28"/>
          <w:szCs w:val="28"/>
        </w:rPr>
      </w:pPr>
      <w:r w:rsidRPr="0020468D">
        <w:rPr>
          <w:sz w:val="28"/>
          <w:szCs w:val="28"/>
        </w:rPr>
        <w:t>Податок</w:t>
      </w:r>
      <w:r w:rsidRPr="0020468D">
        <w:rPr>
          <w:spacing w:val="-4"/>
          <w:sz w:val="28"/>
          <w:szCs w:val="28"/>
        </w:rPr>
        <w:t xml:space="preserve"> </w:t>
      </w:r>
      <w:r w:rsidRPr="0020468D">
        <w:rPr>
          <w:sz w:val="28"/>
          <w:szCs w:val="28"/>
        </w:rPr>
        <w:t>на</w:t>
      </w:r>
      <w:r w:rsidRPr="0020468D">
        <w:rPr>
          <w:spacing w:val="-3"/>
          <w:sz w:val="28"/>
          <w:szCs w:val="28"/>
        </w:rPr>
        <w:t xml:space="preserve"> </w:t>
      </w:r>
      <w:r w:rsidRPr="0020468D">
        <w:rPr>
          <w:sz w:val="28"/>
          <w:szCs w:val="28"/>
        </w:rPr>
        <w:t>нерухоме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майно,</w:t>
      </w:r>
      <w:r w:rsidRPr="0020468D">
        <w:rPr>
          <w:spacing w:val="-2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відмінне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</w:t>
      </w:r>
      <w:r w:rsidRPr="0020468D">
        <w:rPr>
          <w:spacing w:val="54"/>
          <w:sz w:val="28"/>
          <w:szCs w:val="28"/>
        </w:rPr>
        <w:t xml:space="preserve"> </w:t>
      </w:r>
      <w:r w:rsidRPr="0020468D">
        <w:rPr>
          <w:sz w:val="28"/>
          <w:szCs w:val="28"/>
        </w:rPr>
        <w:t>земельної</w:t>
      </w:r>
      <w:r w:rsidRPr="0020468D">
        <w:rPr>
          <w:spacing w:val="56"/>
          <w:sz w:val="28"/>
          <w:szCs w:val="28"/>
        </w:rPr>
        <w:t xml:space="preserve"> </w:t>
      </w:r>
      <w:r w:rsidRPr="0020468D">
        <w:rPr>
          <w:sz w:val="28"/>
          <w:szCs w:val="28"/>
        </w:rPr>
        <w:t>ділянки.</w:t>
      </w:r>
    </w:p>
    <w:p w:rsidR="00FF46FD" w:rsidRDefault="00FF46FD">
      <w:pPr>
        <w:pStyle w:val="a3"/>
        <w:spacing w:before="11"/>
        <w:ind w:left="0"/>
        <w:rPr>
          <w:b/>
          <w:sz w:val="20"/>
        </w:rPr>
      </w:pPr>
    </w:p>
    <w:p w:rsidR="00FF46FD" w:rsidRDefault="00AB05E9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bookmarkStart w:id="1" w:name="1._Платники___податку"/>
      <w:bookmarkEnd w:id="1"/>
      <w:r>
        <w:rPr>
          <w:b/>
          <w:sz w:val="24"/>
        </w:rPr>
        <w:t>Платники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2"/>
        </w:tabs>
        <w:ind w:right="108" w:firstLine="0"/>
        <w:jc w:val="both"/>
        <w:rPr>
          <w:sz w:val="24"/>
        </w:rPr>
      </w:pPr>
      <w:r>
        <w:rPr>
          <w:sz w:val="24"/>
        </w:rPr>
        <w:t>Платниками податку є фізичні та юридичні особи, в тому числі нерезиденти, які є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 нежитлової нерухомості.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59"/>
        </w:tabs>
        <w:ind w:right="107" w:firstLine="0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нежитлової нерухомості у спільній частковій або спільній сумісній власності кількох осіб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підпунктом 266.1.2 пункту 266.1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2" w:name="2._Об’єкт___оподаткування"/>
      <w:bookmarkEnd w:id="2"/>
      <w:r>
        <w:t>Об’єкт</w:t>
      </w:r>
      <w:r>
        <w:rPr>
          <w:spacing w:val="109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jc w:val="both"/>
        <w:rPr>
          <w:sz w:val="24"/>
        </w:rPr>
      </w:pPr>
      <w:r>
        <w:rPr>
          <w:sz w:val="24"/>
        </w:rPr>
        <w:t>Об’єктом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 є об’єкт житлової та нежитлової нерухомості, в тому 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частка.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5"/>
        </w:tabs>
        <w:ind w:right="107" w:firstLine="0"/>
        <w:jc w:val="both"/>
        <w:rPr>
          <w:sz w:val="24"/>
        </w:rPr>
      </w:pPr>
      <w:r>
        <w:rPr>
          <w:sz w:val="24"/>
        </w:rPr>
        <w:t>Об’єкти житлової та/або нежитлової нерухомості, які не є об’єктом 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 підпунктом 266.2.2 пункту 266.2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4"/>
        </w:tabs>
        <w:ind w:right="108" w:firstLine="0"/>
        <w:jc w:val="both"/>
        <w:rPr>
          <w:sz w:val="24"/>
        </w:rPr>
      </w:pPr>
      <w:r>
        <w:rPr>
          <w:sz w:val="24"/>
        </w:rPr>
        <w:t>Базою оподаткування є загальна площа об’єкта житлової та нежитлової нерухомості,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числі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часток.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 які перебувають у власності фізичних осіб, обчислюється контролюючим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 підставі даних Державного реєстру речових прав на нерухоме майно, що безоплатно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нерухоме</w:t>
      </w:r>
      <w:r>
        <w:rPr>
          <w:spacing w:val="1"/>
          <w:sz w:val="24"/>
        </w:rPr>
        <w:t xml:space="preserve"> </w:t>
      </w:r>
      <w:r>
        <w:rPr>
          <w:sz w:val="24"/>
        </w:rPr>
        <w:t>майно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57"/>
          <w:sz w:val="24"/>
        </w:rPr>
        <w:t xml:space="preserve"> </w:t>
      </w:r>
      <w:r>
        <w:rPr>
          <w:sz w:val="24"/>
        </w:rPr>
        <w:t>оригіналів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податків,</w:t>
      </w:r>
      <w:r>
        <w:rPr>
          <w:spacing w:val="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самостійно,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виходячи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підтверджують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на такий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об’єкт.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9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об’єкта/об’єктів житлової нерухомості, в тому числі їх часток, 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 фізичної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платника податку,</w:t>
      </w:r>
      <w:r>
        <w:rPr>
          <w:spacing w:val="-1"/>
          <w:sz w:val="24"/>
        </w:rPr>
        <w:t xml:space="preserve"> </w:t>
      </w:r>
      <w:r>
        <w:rPr>
          <w:sz w:val="24"/>
        </w:rPr>
        <w:t>зменшується:</w:t>
      </w:r>
    </w:p>
    <w:p w:rsidR="00FF46FD" w:rsidRDefault="00AB05E9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квартири/квартир,</w:t>
      </w:r>
      <w:r>
        <w:rPr>
          <w:spacing w:val="-3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jc w:val="both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житлового</w:t>
      </w:r>
      <w:r>
        <w:rPr>
          <w:spacing w:val="-2"/>
        </w:rPr>
        <w:t xml:space="preserve"> </w:t>
      </w:r>
      <w:r>
        <w:t>будинку/будинків,</w:t>
      </w:r>
      <w:r>
        <w:rPr>
          <w:spacing w:val="-2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ind w:right="108"/>
        <w:jc w:val="both"/>
      </w:pPr>
      <w:r>
        <w:t>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житлової</w:t>
      </w:r>
      <w:r>
        <w:rPr>
          <w:spacing w:val="1"/>
        </w:rPr>
        <w:t xml:space="preserve"> </w:t>
      </w:r>
      <w:r>
        <w:t>нерухомості,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часток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одночасного перебування у власності платника податку квартири/квартир та житлового</w:t>
      </w:r>
      <w:r>
        <w:rPr>
          <w:spacing w:val="1"/>
        </w:rPr>
        <w:t xml:space="preserve"> </w:t>
      </w:r>
      <w:r>
        <w:t>будинку/будинків,</w:t>
      </w:r>
      <w:r>
        <w:rPr>
          <w:spacing w:val="-1"/>
        </w:rPr>
        <w:t xml:space="preserve"> </w:t>
      </w:r>
      <w:r>
        <w:t>у тому числі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часток), -</w:t>
      </w:r>
      <w:r>
        <w:rPr>
          <w:spacing w:val="-1"/>
        </w:rPr>
        <w:t xml:space="preserve"> </w:t>
      </w:r>
      <w:r>
        <w:t xml:space="preserve">на 180 </w:t>
      </w:r>
      <w:proofErr w:type="spellStart"/>
      <w:r>
        <w:t>кв</w:t>
      </w:r>
      <w:proofErr w:type="spellEnd"/>
      <w:r>
        <w:t>.</w:t>
      </w:r>
      <w:r>
        <w:rPr>
          <w:spacing w:val="-1"/>
        </w:rPr>
        <w:t xml:space="preserve"> </w:t>
      </w:r>
      <w:r>
        <w:t>метрів;</w:t>
      </w:r>
    </w:p>
    <w:p w:rsidR="00FF46FD" w:rsidRDefault="00AB05E9">
      <w:pPr>
        <w:pStyle w:val="a3"/>
        <w:ind w:right="108" w:firstLine="660"/>
        <w:jc w:val="both"/>
      </w:pPr>
      <w:r>
        <w:t>Таке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кожний</w:t>
      </w:r>
      <w:r>
        <w:rPr>
          <w:spacing w:val="60"/>
        </w:rPr>
        <w:t xml:space="preserve"> </w:t>
      </w:r>
      <w:r>
        <w:t>базовий</w:t>
      </w:r>
      <w:r>
        <w:rPr>
          <w:spacing w:val="60"/>
        </w:rPr>
        <w:t xml:space="preserve"> </w:t>
      </w:r>
      <w:r>
        <w:t>податковий</w:t>
      </w:r>
      <w:r>
        <w:rPr>
          <w:spacing w:val="60"/>
        </w:rPr>
        <w:t xml:space="preserve"> </w:t>
      </w:r>
      <w:r>
        <w:t>(звітний)</w:t>
      </w:r>
      <w:r>
        <w:rPr>
          <w:spacing w:val="-57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(рік).</w:t>
      </w:r>
    </w:p>
    <w:p w:rsidR="00FF46FD" w:rsidRDefault="00FF46FD">
      <w:pPr>
        <w:pStyle w:val="a3"/>
        <w:spacing w:before="10"/>
        <w:ind w:left="0"/>
        <w:rPr>
          <w:sz w:val="23"/>
        </w:rPr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3" w:name="4._Ставка___податку"/>
      <w:bookmarkEnd w:id="3"/>
      <w:r>
        <w:t>Ставка</w:t>
      </w:r>
      <w:r>
        <w:rPr>
          <w:spacing w:val="112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bookmarkStart w:id="4" w:name="Ставки_податку_для_об’єктів_житлової_та/"/>
      <w:bookmarkEnd w:id="4"/>
      <w:r>
        <w:t>Ставки податку для об’єктів житлової та/або нежитлової нерухомості, що перебувають у</w:t>
      </w:r>
      <w:r>
        <w:rPr>
          <w:spacing w:val="1"/>
        </w:rPr>
        <w:t xml:space="preserve"> </w:t>
      </w:r>
      <w:r>
        <w:t>власності фізичних та юридичних осіб, встановлюються у відсотках розміру 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квадратний</w:t>
      </w:r>
      <w:r>
        <w:rPr>
          <w:spacing w:val="-3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бази</w:t>
      </w:r>
      <w:r>
        <w:rPr>
          <w:spacing w:val="-4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наведені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Додатках</w:t>
      </w:r>
      <w:r>
        <w:rPr>
          <w:spacing w:val="-1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FF46FD" w:rsidRDefault="00FF46FD">
      <w:pPr>
        <w:pStyle w:val="a3"/>
        <w:ind w:left="0"/>
      </w:pPr>
    </w:p>
    <w:p w:rsidR="00FF46FD" w:rsidRDefault="00AB05E9" w:rsidP="008B21B7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5" w:name="5._Порядок__обчислення__податку"/>
      <w:bookmarkEnd w:id="5"/>
      <w:r>
        <w:lastRenderedPageBreak/>
        <w:t>Порядок</w:t>
      </w:r>
      <w:r w:rsidRPr="008B21B7">
        <w:rPr>
          <w:spacing w:val="53"/>
        </w:rPr>
        <w:t xml:space="preserve"> </w:t>
      </w:r>
      <w:r>
        <w:t>обчислення</w:t>
      </w:r>
      <w:r w:rsidRPr="008B21B7">
        <w:rPr>
          <w:spacing w:val="53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3"/>
        </w:tabs>
        <w:spacing w:before="76"/>
        <w:ind w:right="109" w:firstLine="0"/>
        <w:jc w:val="both"/>
        <w:rPr>
          <w:sz w:val="24"/>
        </w:rPr>
      </w:pPr>
      <w:bookmarkStart w:id="6" w:name="5.1._Порядок_обчислення_суми_податку_виз"/>
      <w:bookmarkEnd w:id="6"/>
      <w:r>
        <w:rPr>
          <w:sz w:val="24"/>
        </w:rPr>
        <w:t>Порядок обчислення суми податку визначений підпунктом 266.7 пункту</w:t>
      </w:r>
      <w:r>
        <w:rPr>
          <w:spacing w:val="60"/>
          <w:sz w:val="24"/>
        </w:rPr>
        <w:t xml:space="preserve"> </w:t>
      </w:r>
      <w:r>
        <w:rPr>
          <w:sz w:val="24"/>
        </w:rPr>
        <w:t>266 статті</w:t>
      </w:r>
      <w:r>
        <w:rPr>
          <w:spacing w:val="1"/>
          <w:sz w:val="24"/>
        </w:rPr>
        <w:t xml:space="preserve"> </w:t>
      </w:r>
      <w:bookmarkStart w:id="7" w:name="5.2._Порядок_обчислення_сум_податку_в_ра"/>
      <w:bookmarkEnd w:id="7"/>
      <w:r>
        <w:rPr>
          <w:sz w:val="24"/>
        </w:rPr>
        <w:t>266</w:t>
      </w:r>
      <w:r>
        <w:rPr>
          <w:spacing w:val="-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2"/>
          <w:sz w:val="24"/>
        </w:rPr>
        <w:t xml:space="preserve"> </w:t>
      </w:r>
      <w:r>
        <w:rPr>
          <w:sz w:val="24"/>
        </w:rPr>
        <w:t>XII 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07"/>
        </w:tabs>
        <w:ind w:right="106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сум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податком визначений підпунктом 266.8 пункту 266 статті 266 розділу XII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-4"/>
        </w:rPr>
        <w:t xml:space="preserve"> </w:t>
      </w:r>
      <w:r>
        <w:t>період</w:t>
      </w:r>
    </w:p>
    <w:p w:rsidR="00FF46FD" w:rsidRDefault="00AB05E9">
      <w:pPr>
        <w:pStyle w:val="a3"/>
        <w:jc w:val="both"/>
      </w:pPr>
      <w:r>
        <w:t>Базовий</w:t>
      </w:r>
      <w:r>
        <w:rPr>
          <w:spacing w:val="-5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-3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bookmarkStart w:id="8" w:name="7._Строки__та__порядок__сплати___податку"/>
      <w:bookmarkEnd w:id="8"/>
      <w:r>
        <w:t>Строки</w:t>
      </w:r>
      <w:r>
        <w:rPr>
          <w:spacing w:val="55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сплати</w:t>
      </w:r>
      <w:r>
        <w:rPr>
          <w:spacing w:val="115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4"/>
        </w:tabs>
        <w:ind w:right="106" w:firstLine="0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8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20"/>
          <w:sz w:val="24"/>
        </w:rPr>
        <w:t xml:space="preserve"> </w:t>
      </w:r>
      <w:r>
        <w:rPr>
          <w:sz w:val="24"/>
        </w:rPr>
        <w:t>266.9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8"/>
          <w:sz w:val="24"/>
        </w:rPr>
        <w:t xml:space="preserve"> </w:t>
      </w:r>
      <w:r>
        <w:rPr>
          <w:sz w:val="24"/>
        </w:rPr>
        <w:t>266</w:t>
      </w:r>
      <w:r>
        <w:rPr>
          <w:spacing w:val="18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9"/>
          <w:sz w:val="24"/>
        </w:rPr>
        <w:t xml:space="preserve"> </w:t>
      </w:r>
      <w:r>
        <w:rPr>
          <w:sz w:val="24"/>
        </w:rPr>
        <w:t>266</w:t>
      </w:r>
      <w:r>
        <w:rPr>
          <w:spacing w:val="19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rPr>
          <w:sz w:val="24"/>
        </w:rPr>
      </w:pPr>
      <w:r>
        <w:rPr>
          <w:sz w:val="24"/>
        </w:rPr>
        <w:t>Строки</w:t>
      </w:r>
      <w:r>
        <w:rPr>
          <w:spacing w:val="17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6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17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16"/>
          <w:sz w:val="24"/>
        </w:rPr>
        <w:t xml:space="preserve"> </w:t>
      </w:r>
      <w:r>
        <w:rPr>
          <w:sz w:val="24"/>
        </w:rPr>
        <w:t>266.10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3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r>
        <w:t>Строк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сплату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юридичними особами визначений підпунктом 266.7.5. підпункту 266.7 статті 266 розділу</w:t>
      </w:r>
      <w:r>
        <w:rPr>
          <w:spacing w:val="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Податкового кодексу України.</w:t>
      </w:r>
    </w:p>
    <w:p w:rsidR="00FF46FD" w:rsidRDefault="00FF46FD">
      <w:pPr>
        <w:pStyle w:val="a3"/>
        <w:spacing w:before="2"/>
        <w:ind w:left="0"/>
        <w:rPr>
          <w:sz w:val="16"/>
        </w:rPr>
      </w:pPr>
    </w:p>
    <w:p w:rsidR="00FF46FD" w:rsidRDefault="00FF46FD">
      <w:pPr>
        <w:pStyle w:val="a3"/>
        <w:ind w:left="0"/>
        <w:rPr>
          <w:b/>
        </w:rPr>
      </w:pPr>
    </w:p>
    <w:p w:rsidR="00ED05AF" w:rsidRDefault="00ED05AF">
      <w:pPr>
        <w:pStyle w:val="a3"/>
        <w:ind w:left="0"/>
        <w:rPr>
          <w:b/>
        </w:rPr>
      </w:pPr>
    </w:p>
    <w:p w:rsidR="00FF46FD" w:rsidRDefault="00AB05E9">
      <w:pPr>
        <w:pStyle w:val="a3"/>
        <w:tabs>
          <w:tab w:val="left" w:pos="7056"/>
        </w:tabs>
        <w:ind w:left="281"/>
      </w:pPr>
      <w:r>
        <w:t>Секретар</w:t>
      </w:r>
      <w:r>
        <w:rPr>
          <w:spacing w:val="-2"/>
        </w:rPr>
        <w:t xml:space="preserve"> </w:t>
      </w:r>
      <w:r w:rsidR="004071B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4071BA">
        <w:t>Валентина ГУЛЛА</w:t>
      </w:r>
    </w:p>
    <w:sectPr w:rsidR="00FF46FD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7FA"/>
    <w:multiLevelType w:val="multilevel"/>
    <w:tmpl w:val="4B4C3B20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FD"/>
    <w:rsid w:val="0020468D"/>
    <w:rsid w:val="003046E2"/>
    <w:rsid w:val="004071BA"/>
    <w:rsid w:val="00720C7A"/>
    <w:rsid w:val="008B21B7"/>
    <w:rsid w:val="00915BC8"/>
    <w:rsid w:val="009C717F"/>
    <w:rsid w:val="00AB05E9"/>
    <w:rsid w:val="00AB74CA"/>
    <w:rsid w:val="00DE13E0"/>
    <w:rsid w:val="00ED05AF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0AC6"/>
  <w15:docId w15:val="{242C6135-5338-4A09-B14B-585062A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71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17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2022-06-22T08:34:00Z</cp:lastPrinted>
  <dcterms:created xsi:type="dcterms:W3CDTF">2021-06-10T12:15:00Z</dcterms:created>
  <dcterms:modified xsi:type="dcterms:W3CDTF">2022-06-22T08:36:00Z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