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51" w:rsidRDefault="00AA5C51" w:rsidP="00AA5C51">
      <w:pPr>
        <w:pStyle w:val="a8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51" w:rsidRPr="00AA5C51" w:rsidRDefault="00AA5C51" w:rsidP="00AA5C51">
      <w:pPr>
        <w:pStyle w:val="a8"/>
        <w:rPr>
          <w:lang w:val="uk-UA"/>
        </w:rPr>
      </w:pPr>
      <w:r w:rsidRPr="00AA5C51">
        <w:rPr>
          <w:sz w:val="26"/>
          <w:szCs w:val="26"/>
          <w:lang w:val="uk-UA"/>
        </w:rPr>
        <w:t>УКРАЇНА</w:t>
      </w:r>
    </w:p>
    <w:p w:rsidR="00AA5C51" w:rsidRPr="00AA5C51" w:rsidRDefault="00AA5C51" w:rsidP="00AA5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C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A5C51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AA5C51" w:rsidRDefault="00AA5C51" w:rsidP="00D31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C51">
        <w:rPr>
          <w:rFonts w:ascii="Times New Roman" w:hAnsi="Times New Roman" w:cs="Times New Roman"/>
          <w:b/>
          <w:sz w:val="28"/>
          <w:szCs w:val="28"/>
        </w:rPr>
        <w:t>ПОДІЛЬСЬКОГО РАЙОНУ   ОДЕСЬКОЇ ОБЛАСТІ</w:t>
      </w:r>
    </w:p>
    <w:p w:rsidR="00AA5C51" w:rsidRPr="00D67B1C" w:rsidRDefault="00AA5C51" w:rsidP="00D3169A">
      <w:pPr>
        <w:spacing w:before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AA5C51" w:rsidRPr="00D67B1C" w:rsidRDefault="00AA5C51" w:rsidP="00D3169A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A5C51" w:rsidRPr="00AC5677" w:rsidRDefault="00AA5C51" w:rsidP="00D3169A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sz w:val="28"/>
          <w:szCs w:val="28"/>
          <w:lang w:val="uk-UA"/>
        </w:rPr>
        <w:t>31 січня</w:t>
      </w:r>
      <w:r w:rsidRPr="00D67B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2022 року              </w:t>
      </w:r>
      <w:r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A5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 с. Піщана</w:t>
      </w:r>
      <w:r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 w:rsidR="00AC5677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 w:rsidR="00AC5677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056C70" w:rsidRPr="00D3169A" w:rsidRDefault="00056C70" w:rsidP="000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створення </w:t>
      </w:r>
      <w:proofErr w:type="spellStart"/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>Координаційно</w:t>
      </w:r>
      <w:proofErr w:type="spellEnd"/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  ради   з </w:t>
      </w:r>
    </w:p>
    <w:p w:rsidR="00056C70" w:rsidRPr="00D3169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  гендерної   рівності,   запобігання та </w:t>
      </w:r>
    </w:p>
    <w:p w:rsidR="00056C70" w:rsidRPr="00D3169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>протидії домашньому насильству та насильству</w:t>
      </w:r>
    </w:p>
    <w:p w:rsidR="00056C70" w:rsidRPr="00D3169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>за ознакою статі, протидії</w:t>
      </w:r>
      <w:r w:rsidR="00727915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3169A">
        <w:rPr>
          <w:rFonts w:ascii="Times New Roman" w:hAnsi="Times New Roman" w:cs="Times New Roman"/>
          <w:b/>
          <w:sz w:val="28"/>
          <w:szCs w:val="28"/>
          <w:lang w:val="uk-UA"/>
        </w:rPr>
        <w:t>торгівлі людьми</w:t>
      </w:r>
    </w:p>
    <w:p w:rsidR="00056C70" w:rsidRPr="00693D5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56C70" w:rsidRPr="00D3169A" w:rsidRDefault="00056C70" w:rsidP="002A0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атті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40 Закону України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м</w:t>
      </w:r>
      <w:r w:rsidR="002A0C7C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ісцеве самоврядування в Україні»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акон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ів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запобігання та протидію домашньому 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насильству»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протидію торгівлі людьми»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постанови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Кабінету Міністрів України від 22.08.2018 року №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 виконавчий комітет сільської ради</w:t>
      </w:r>
    </w:p>
    <w:p w:rsidR="00056C70" w:rsidRPr="00AB1C6C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F4C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ВИРІШИВ:</w:t>
      </w:r>
      <w:r w:rsidRPr="00C65D5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56C70" w:rsidRPr="001C47C5" w:rsidRDefault="00056C70" w:rsidP="0072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 Створити Координаційну раду з питань гендерної рівності, запобігання та протидії домашньому насильству за ознакою статі, </w:t>
      </w:r>
      <w:r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насильству за ознакою статі</w:t>
      </w:r>
      <w:r w:rsidR="00D67B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протидії торгівлі людьми</w:t>
      </w:r>
      <w:r w:rsidR="00727915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при виконкомі </w:t>
      </w:r>
      <w:proofErr w:type="spellStart"/>
      <w:r w:rsidR="00727915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727915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056C70" w:rsidRPr="000C26EB" w:rsidRDefault="00727915" w:rsidP="001C4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Затвердити</w:t>
      </w:r>
      <w:proofErr w:type="spellEnd"/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оложення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Координаційну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раду з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гендерної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івності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запобігання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протидії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домашньому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насильству</w:t>
      </w:r>
      <w:proofErr w:type="spellEnd"/>
      <w:r w:rsidR="00AB1C6C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насильству </w:t>
      </w:r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ознакою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статі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протидії </w:t>
      </w:r>
      <w:proofErr w:type="spellStart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торгівлі</w:t>
      </w:r>
      <w:proofErr w:type="spellEnd"/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6C70" w:rsidRPr="000C26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людьми</w:t>
      </w:r>
      <w:r w:rsidR="00AB1C6C" w:rsidRPr="000C26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hyperlink r:id="rId7" w:history="1">
        <w:r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(</w:t>
        </w:r>
        <w:proofErr w:type="spellStart"/>
        <w:r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дода</w:t>
        </w:r>
        <w:r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ток</w:t>
        </w:r>
        <w:proofErr w:type="spellEnd"/>
        <w:r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 1</w:t>
        </w:r>
        <w:r w:rsidR="00056C70"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)</w:t>
        </w:r>
      </w:hyperlink>
      <w:r w:rsidR="00056C70" w:rsidRPr="000C26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56C70" w:rsidRPr="000C26EB" w:rsidRDefault="00AB1C6C" w:rsidP="0072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3. Затвердити </w:t>
      </w:r>
      <w:r w:rsidR="00727915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</w:t>
      </w:r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клад Координаційної ради з питань гендерної рівності, запобігання та протидії домашньому насильству,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насильству за ознакою статі,</w:t>
      </w:r>
      <w:r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6C70"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протидії торгівлі </w:t>
      </w:r>
      <w:r w:rsidR="00056C70" w:rsidRPr="000C26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людьми </w:t>
      </w:r>
      <w:hyperlink r:id="rId8" w:history="1">
        <w:r w:rsidR="00727915"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(додаток 2</w:t>
        </w:r>
        <w:r w:rsidR="00056C70" w:rsidRPr="000C26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)</w:t>
        </w:r>
      </w:hyperlink>
      <w:r w:rsidR="00056C70" w:rsidRPr="000C26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C80D30" w:rsidRPr="001C47C5" w:rsidRDefault="00C80D30" w:rsidP="0021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</w:t>
      </w:r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Вважати рішення виконавчого комітету </w:t>
      </w:r>
      <w:proofErr w:type="spellStart"/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D61895"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1</w:t>
      </w:r>
      <w:r w:rsidR="00E82A68"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8.02.2021 року №12</w:t>
      </w:r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«Про </w:t>
      </w:r>
      <w:r w:rsidR="00210F25"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визначення уповноваженої особи (координатора) та відповідальних працівників </w:t>
      </w:r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питань запобігання та протидії домашньому насильству і насильству за ознакою статі</w:t>
      </w:r>
      <w:r w:rsidR="00210F25"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створення </w:t>
      </w:r>
      <w:r w:rsidR="00210F25" w:rsidRPr="001C47C5">
        <w:rPr>
          <w:rFonts w:ascii="Times New Roman" w:hAnsi="Times New Roman" w:cs="Times New Roman"/>
          <w:sz w:val="28"/>
          <w:szCs w:val="28"/>
          <w:lang w:val="uk-UA"/>
        </w:rPr>
        <w:t>Координаційної  ради   з питань   гендерної   рівності,   запобігання та протидії домашньому насильству та насильству</w:t>
      </w:r>
      <w:r w:rsidR="004A0FEA" w:rsidRPr="001C4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F25" w:rsidRPr="001C47C5">
        <w:rPr>
          <w:rFonts w:ascii="Times New Roman" w:hAnsi="Times New Roman" w:cs="Times New Roman"/>
          <w:sz w:val="28"/>
          <w:szCs w:val="28"/>
          <w:lang w:val="uk-UA"/>
        </w:rPr>
        <w:t>за ознакою статі, протидії торгівлі людьми</w:t>
      </w:r>
      <w:r w:rsidRPr="001C47C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  таким, що втратило чинність.</w:t>
      </w:r>
    </w:p>
    <w:p w:rsidR="00056C70" w:rsidRPr="001C47C5" w:rsidRDefault="00C80D30" w:rsidP="0072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C47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5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онтроль</w:t>
      </w:r>
      <w:proofErr w:type="spellEnd"/>
      <w:r w:rsidR="00210F2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виконанням рішення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покласти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заступника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сільського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виконавчих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="0072791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56C70" w:rsidRPr="001C47C5" w:rsidRDefault="00056C70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10F25" w:rsidRPr="001C47C5" w:rsidRDefault="00210F25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6C70" w:rsidRPr="001C47C5" w:rsidRDefault="00056C70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Сільський голова                             </w:t>
      </w:r>
      <w:r w:rsidR="00727915"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Олексій ПАНТІЛЄЄВ</w:t>
      </w:r>
    </w:p>
    <w:p w:rsidR="00B03EC6" w:rsidRDefault="00727915" w:rsidP="0021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  <w:r w:rsidR="00B03EC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</w:p>
    <w:p w:rsidR="00B03EC6" w:rsidRDefault="00B03EC6" w:rsidP="00727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</w:p>
    <w:p w:rsidR="00056C70" w:rsidRDefault="00B03EC6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lastRenderedPageBreak/>
        <w:t xml:space="preserve">                                                         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</w:t>
      </w:r>
      <w:r w:rsidR="00056C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Додаток 1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727915" w:rsidRDefault="00727915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рішення виконавчого комітету</w:t>
      </w:r>
    </w:p>
    <w:p w:rsidR="00727915" w:rsidRPr="00D67B1C" w:rsidRDefault="00727915" w:rsidP="00F035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від 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31 січня 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року  №</w:t>
      </w:r>
      <w:r w:rsidR="00AC567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3</w:t>
      </w:r>
    </w:p>
    <w:p w:rsidR="00056C70" w:rsidRDefault="00056C70" w:rsidP="00056C70">
      <w:pPr>
        <w:shd w:val="clear" w:color="auto" w:fill="FFFFFF"/>
        <w:spacing w:after="0" w:line="240" w:lineRule="auto"/>
        <w:ind w:left="657" w:right="225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056C70" w:rsidRPr="00D67B1C" w:rsidRDefault="00056C70" w:rsidP="00056C70">
      <w:pPr>
        <w:shd w:val="clear" w:color="auto" w:fill="FFFFFF"/>
        <w:spacing w:after="0" w:line="240" w:lineRule="auto"/>
        <w:ind w:left="657" w:right="225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uk-UA"/>
        </w:rPr>
      </w:pPr>
      <w:r w:rsidRPr="00D67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ПОЛОЖЕННЯ</w:t>
      </w:r>
    </w:p>
    <w:p w:rsidR="00056C70" w:rsidRPr="00D67B1C" w:rsidRDefault="00056C70" w:rsidP="00056C70">
      <w:pPr>
        <w:shd w:val="clear" w:color="auto" w:fill="FFFFFF"/>
        <w:spacing w:after="0" w:line="240" w:lineRule="auto"/>
        <w:jc w:val="center"/>
        <w:outlineLvl w:val="8"/>
        <w:rPr>
          <w:rFonts w:ascii="Arial" w:eastAsia="Times New Roman" w:hAnsi="Arial" w:cs="Arial"/>
          <w:b/>
          <w:color w:val="000000" w:themeColor="text1"/>
          <w:sz w:val="28"/>
          <w:szCs w:val="28"/>
          <w:lang w:val="uk-UA"/>
        </w:rPr>
      </w:pPr>
      <w:r w:rsidRPr="00D67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 Координаційну раду з питань гендерної рівності, запобігання та протидії домашньому насильству</w:t>
      </w:r>
      <w:r w:rsidRPr="00F035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F035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насильству </w:t>
      </w:r>
      <w:r w:rsidRPr="00D67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ознакою статі, </w:t>
      </w:r>
      <w:r w:rsidRPr="00F035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D67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протидії торгівлі людьми</w:t>
      </w:r>
    </w:p>
    <w:p w:rsidR="00056C70" w:rsidRPr="00D67B1C" w:rsidRDefault="00056C70" w:rsidP="00056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056C70" w:rsidRPr="00F0352B" w:rsidRDefault="00B03EC6" w:rsidP="00DE4D53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           1. </w:t>
      </w:r>
      <w:r w:rsidR="00056C70" w:rsidRPr="00F035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ЗАГАЛЬНІ ПОЛОЖЕННЯ</w:t>
      </w:r>
    </w:p>
    <w:p w:rsidR="00056C70" w:rsidRPr="00F0352B" w:rsidRDefault="00056C70" w:rsidP="00A61A3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Координаційна рада з питань гендерної рівності, запобігання та протидії домашньому насильству</w:t>
      </w:r>
      <w:r w:rsidRPr="00F035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насильству </w:t>
      </w:r>
      <w:r w:rsidRPr="00F0352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 ознакою статі, протидії торгівлі людьми (далі - Рада) утворюється рішенням </w:t>
      </w:r>
      <w:r w:rsid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иконавчого комітету </w:t>
      </w:r>
      <w:proofErr w:type="spellStart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 </w:t>
      </w:r>
      <w:r w:rsidR="009E068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Подільського району 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Одеської області.</w:t>
      </w:r>
    </w:p>
    <w:p w:rsidR="00056C70" w:rsidRPr="00315CD0" w:rsidRDefault="00056C70" w:rsidP="00056C70">
      <w:pPr>
        <w:pStyle w:val="a6"/>
        <w:numPr>
          <w:ilvl w:val="0"/>
          <w:numId w:val="6"/>
        </w:numPr>
        <w:shd w:val="clear" w:color="auto" w:fill="FFFFFF"/>
        <w:spacing w:after="120" w:line="240" w:lineRule="auto"/>
        <w:ind w:left="142" w:right="-1" w:firstLine="0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 своїй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діяльності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керується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Конституцією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України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F0352B"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з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аконами України, указами Президента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України</w:t>
      </w:r>
      <w:r w:rsidR="00F0352B"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постановами</w:t>
      </w:r>
      <w:r w:rsidR="00F0352B"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розпорядженнями Кабінету Міністрів України, наказами Міністерства соціальної політики України, 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рішеннями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Одеської обласної ради, розпорядженнями голови Одеської обласної державної адміністрації, наказами Департаменту соціального захисту населення Одеської обласної державної адміністрації, рішеннями </w:t>
      </w:r>
      <w:proofErr w:type="spellStart"/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ради, її виконавчого комітету, розпорядженнями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сільського голови, цим Положенням та іншими нормативно-правовими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актами.</w:t>
      </w:r>
      <w:r w:rsidRPr="00315CD0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056C70" w:rsidRPr="00D67B1C" w:rsidRDefault="00F0352B" w:rsidP="00F0352B">
      <w:pPr>
        <w:shd w:val="clear" w:color="auto" w:fill="FFFFFF"/>
        <w:spacing w:after="0" w:line="240" w:lineRule="auto"/>
        <w:ind w:left="225"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2.</w:t>
      </w:r>
      <w:r w:rsidR="00056C70" w:rsidRPr="00D67B1C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val="uk-UA"/>
        </w:rPr>
        <w:t>МЕТА, ОСНОВНІ ЗАВДАННЯ ТА ФУНКЦІЇ</w:t>
      </w:r>
    </w:p>
    <w:p w:rsidR="00056C70" w:rsidRPr="00D67B1C" w:rsidRDefault="00056C70" w:rsidP="00A61A38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2.1.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Рада створюється з метою контролю за дотриманням Конституції України, Закону України “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 запобігання та протидію домашньому насильству ”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наказ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Міністерства охорони здоров’я України, Міністерства освіти і науки України, Міністерства соціальної політики України, Міністерства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внутрішніх справ України,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та</w:t>
      </w:r>
      <w:r w:rsidRPr="00D67B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забезпечення взаємодії органів та служб, на які покладена система соціальних і спеціальних заходів, спрямованих на запобігання та протидію домашньому насильству, торгівлею людьми.</w:t>
      </w:r>
    </w:p>
    <w:p w:rsidR="00056C70" w:rsidRPr="00F0352B" w:rsidRDefault="00056C70" w:rsidP="00056C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2.2. </w:t>
      </w:r>
      <w:proofErr w:type="spellStart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Основними</w:t>
      </w:r>
      <w:proofErr w:type="spellEnd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завданнями</w:t>
      </w:r>
      <w:proofErr w:type="spellEnd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функціями</w:t>
      </w:r>
      <w:proofErr w:type="spellEnd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Ради</w:t>
      </w:r>
      <w:proofErr w:type="gramStart"/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є:</w:t>
      </w:r>
      <w:proofErr w:type="gramEnd"/>
    </w:p>
    <w:p w:rsidR="00056C70" w:rsidRPr="00F0352B" w:rsidRDefault="00293F7E" w:rsidP="00AB1C6C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розгляд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стосуються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запобігання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протидії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домашньому</w:t>
      </w:r>
      <w:proofErr w:type="spellEnd"/>
      <w:r w:rsidR="009E068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насильству</w:t>
      </w:r>
      <w:proofErr w:type="spellEnd"/>
      <w:r w:rsidR="00F42D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, або насильству </w:t>
      </w:r>
      <w:r w:rsidR="00056C70" w:rsidRPr="00F035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ознакою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стат</w:t>
      </w:r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9E068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9E068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протидії торгівлі людьми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на </w:t>
      </w:r>
      <w:r w:rsidR="00F42D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території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участь в розробленні заходів щодо здійснення всебічної допомоги сім’ям, які постраждали від домашнього насильства, або насильства за ознакою статі, запобігання та протидія домашньому насильству на території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ради;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координація зусиль представників підприємств, установ, організацій, незалежно від форм власності, відділів с</w:t>
      </w:r>
      <w:r w:rsidR="00F42D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ільськ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ої ради, громадських організацій,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інших служб щодо вирішення проблем запобігання та протидії домашньому насильству на території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ради;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ініціювання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громадського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контролю за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дотриманням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чинного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законодавства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запобігання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протидії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домашньому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насильству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торгі</w:t>
      </w:r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вл</w:t>
      </w:r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людьми</w:t>
      </w:r>
      <w:r w:rsidR="006F6E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;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взаємодія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державних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органі</w:t>
      </w:r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громадськості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усунення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причин та умов,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сприяючих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здійсненню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домашнього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насилля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056C70" w:rsidRPr="006F6E79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надавати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закладам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організаціям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окремим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громадянам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методичну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практичну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допомогу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консультації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входять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компетенції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6F6E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оординаційної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="006F6E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ади</w:t>
      </w:r>
      <w:proofErr w:type="spellEnd"/>
      <w:proofErr w:type="gramEnd"/>
      <w:r w:rsidR="006F6E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проводити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роз’яснювальну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роботу за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допомогою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засобів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масової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інформації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ідвищувати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ефективність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діяльності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правоохоронних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органів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боротьбі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торгівлею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людьми;</w:t>
      </w:r>
    </w:p>
    <w:p w:rsidR="00293F7E" w:rsidRPr="00F0352B" w:rsidRDefault="00293F7E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надавати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допомогу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особам,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постраждали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торгі</w:t>
      </w:r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вл</w:t>
      </w:r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людьми,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зокрема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працевлаштуванні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професійному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навчанні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056C70" w:rsidRPr="00F0352B" w:rsidRDefault="00293F7E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Arial" w:eastAsia="Times New Roman" w:hAnsi="Arial" w:cs="Arial"/>
          <w:color w:val="333333"/>
          <w:sz w:val="28"/>
          <w:szCs w:val="28"/>
          <w:lang w:val="uk-UA"/>
        </w:rPr>
        <w:t xml:space="preserve">   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співпрацювати з громадськими організаціями, що пров</w:t>
      </w:r>
      <w:r w:rsidR="006F6E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дять діяльність, пов’язану з протидією торгівлі людьми;</w:t>
      </w:r>
    </w:p>
    <w:p w:rsidR="00293F7E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проводити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інформаційно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– просвітницьку роботу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 питань подолання стереотипів щодо ролі жінок і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 і духовній сфері;</w:t>
      </w:r>
    </w:p>
    <w:p w:rsidR="00056C70" w:rsidRPr="00A0200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Arial" w:eastAsia="Times New Roman" w:hAnsi="Arial" w:cs="Arial"/>
          <w:color w:val="333333"/>
          <w:sz w:val="28"/>
          <w:szCs w:val="28"/>
          <w:lang w:val="uk-UA"/>
        </w:rPr>
        <w:t xml:space="preserve">   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проводити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конференції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круглих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столів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навчальних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семінарів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інших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масових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заходів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гендерної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івності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ради</w:t>
      </w:r>
      <w:r w:rsid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056C70" w:rsidRPr="00F0352B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сприяння розповсюдженню соціальної реклами на території </w:t>
      </w:r>
      <w:proofErr w:type="spellStart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 закладах охорони здоров’я, учбових закладах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 питань здорового способу життя та відповідального батьківства, протидії торгівлі людьми та гендерної рівності;</w:t>
      </w:r>
    </w:p>
    <w:p w:rsidR="00056C70" w:rsidRDefault="00293F7E" w:rsidP="00ED3884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bookmarkStart w:id="0" w:name="_GoBack"/>
      <w:bookmarkEnd w:id="0"/>
      <w:r w:rsidR="00056C70" w:rsidRPr="00F0352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організація семінарів, круглих столів, тематичних лекцій з питань гендерної політики та протидії торгівлі людьми.</w:t>
      </w:r>
      <w:r w:rsidR="00056C70" w:rsidRPr="00F0352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315CD0" w:rsidRPr="00315CD0" w:rsidRDefault="00315CD0" w:rsidP="00ED3884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056C70" w:rsidRPr="00DE4D53" w:rsidRDefault="00056C70" w:rsidP="00B03EC6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center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DE4D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ОРГАНІЗАЦІЯ РОБОТИ КООРДИНАЦІЙНОЇ </w:t>
      </w:r>
      <w:proofErr w:type="gramStart"/>
      <w:r w:rsidRPr="00DE4D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РАДИ</w:t>
      </w:r>
      <w:proofErr w:type="gramEnd"/>
    </w:p>
    <w:p w:rsidR="00056C70" w:rsidRPr="000613E1" w:rsidRDefault="00293F7E" w:rsidP="00293F7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3.1  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Раду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очолює заступник сільсько</w:t>
      </w:r>
      <w:r w:rsid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го голови </w:t>
      </w:r>
      <w:r w:rsidR="00DE4D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відпов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ідно </w:t>
      </w:r>
      <w:r w:rsidR="00DE4D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чинного законодавства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56C70" w:rsidRPr="000613E1" w:rsidRDefault="00056C70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Персональний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склад Ради,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зміни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доповнення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склад Ради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затверджуються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ішенням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DE4D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иконавчого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сільської ради</w:t>
      </w:r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056C70" w:rsidRPr="000613E1" w:rsidRDefault="00056C70" w:rsidP="00293F7E">
      <w:pPr>
        <w:shd w:val="clear" w:color="auto" w:fill="FFFFFF"/>
        <w:tabs>
          <w:tab w:val="left" w:pos="9214"/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проводяться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плану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Ради на </w:t>
      </w:r>
      <w:proofErr w:type="spellStart"/>
      <w:proofErr w:type="gram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ік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який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затверджує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голова Ради, але не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рідше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ніж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один раз на квартал.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Позачергові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проводяться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разі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потреби за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рішенням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голови</w:t>
      </w:r>
      <w:proofErr w:type="spellEnd"/>
      <w:proofErr w:type="gram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</w:t>
      </w:r>
      <w:proofErr w:type="gram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ади.</w:t>
      </w:r>
    </w:p>
    <w:p w:rsidR="00056C70" w:rsidRPr="000613E1" w:rsidRDefault="00056C70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proofErr w:type="gram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</w:t>
      </w:r>
      <w:proofErr w:type="gram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ади є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правомочним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якщо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ньому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присутні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менш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дві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третини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її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членів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Члени Ради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зобов'язані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брати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її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засіданнях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056C70" w:rsidRPr="000613E1" w:rsidRDefault="00293F7E" w:rsidP="00293F7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proofErr w:type="gram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ади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приймаються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більшістю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голосів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присутніх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засіданні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членів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ради та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оформлюються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вигляді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протоколів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рекомендацій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підписаних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DE4D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г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оловою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або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особою, яка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головує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засіданні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У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випадку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рівної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кількості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голосів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голос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головуючого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засіданні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ради є 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вирішальним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056C70" w:rsidRPr="000613E1" w:rsidRDefault="00056C70" w:rsidP="00293F7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proofErr w:type="gram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</w:t>
      </w:r>
      <w:proofErr w:type="gram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ади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мають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рекомендаційний</w:t>
      </w:r>
      <w:proofErr w:type="spellEnd"/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характер.</w:t>
      </w:r>
    </w:p>
    <w:p w:rsidR="00056C70" w:rsidRDefault="00293F7E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Організаційно–технічне забезпечення роботи Ради здійснює </w:t>
      </w:r>
      <w:r w:rsid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иконавчий комітет</w:t>
      </w:r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0613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315CD0" w:rsidRDefault="00315CD0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</w:p>
    <w:p w:rsidR="000C26EB" w:rsidRDefault="00ED3884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Керуюча справами</w:t>
      </w:r>
    </w:p>
    <w:p w:rsidR="00ED3884" w:rsidRDefault="00ED3884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виконавчого комітету               </w:t>
      </w:r>
      <w:r w:rsidR="000C26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Л</w:t>
      </w:r>
      <w:r w:rsidR="00BC62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ариса УСАТЕНКО</w:t>
      </w:r>
    </w:p>
    <w:p w:rsidR="00BC6224" w:rsidRPr="000613E1" w:rsidRDefault="00BC6224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056C70" w:rsidRDefault="00056C70" w:rsidP="000613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0613E1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      </w:t>
      </w:r>
      <w:r w:rsidR="000613E1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="00B03EC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Додаток 2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AB1C6C" w:rsidRDefault="00AB1C6C" w:rsidP="000613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</w:t>
      </w:r>
      <w:r w:rsidR="000613E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до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рішення виконавчого комітету</w:t>
      </w:r>
    </w:p>
    <w:p w:rsidR="00AB1C6C" w:rsidRPr="000613E1" w:rsidRDefault="00AB1C6C" w:rsidP="000613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</w:t>
      </w:r>
      <w:r w:rsidR="000613E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від 31 січня 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року  №</w:t>
      </w:r>
      <w:r w:rsidR="00AC567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3</w:t>
      </w:r>
    </w:p>
    <w:p w:rsidR="00AB1C6C" w:rsidRPr="000613E1" w:rsidRDefault="00AB1C6C" w:rsidP="000613E1">
      <w:pPr>
        <w:shd w:val="clear" w:color="auto" w:fill="FFFFFF"/>
        <w:spacing w:after="0" w:line="240" w:lineRule="auto"/>
        <w:ind w:left="657" w:right="225"/>
        <w:jc w:val="right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</w:p>
    <w:p w:rsidR="00056C70" w:rsidRPr="000613E1" w:rsidRDefault="00056C70" w:rsidP="00AB1C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</w:p>
    <w:p w:rsidR="00056C70" w:rsidRPr="00326121" w:rsidRDefault="00056C70" w:rsidP="0005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26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СКЛАД</w:t>
      </w:r>
    </w:p>
    <w:p w:rsidR="00326121" w:rsidRDefault="00056C70" w:rsidP="00056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Координаційної ради з питань гендерної рівності, запобігання та протидії домашньому насильству</w:t>
      </w:r>
      <w:r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насильству</w:t>
      </w:r>
      <w:proofErr w:type="spellEnd"/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за ознакою статі,</w:t>
      </w:r>
      <w:r w:rsidR="00AC56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протидії </w:t>
      </w:r>
      <w:r w:rsidR="00326121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торгівлі</w:t>
      </w:r>
    </w:p>
    <w:p w:rsidR="00056C70" w:rsidRPr="00A0200B" w:rsidRDefault="00326121" w:rsidP="00326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людьми</w:t>
      </w:r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</w:p>
    <w:p w:rsidR="00056C70" w:rsidRPr="00A0200B" w:rsidRDefault="00056C70" w:rsidP="0005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326121" w:rsidRDefault="00056C70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Гербенський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Володимир Дмитрович  </w:t>
      </w:r>
      <w:r w:rsidR="00E07BD7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</w:t>
      </w:r>
      <w:r w:rsidR="009F5D2F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заступник сільського </w:t>
      </w:r>
      <w:r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голови, </w:t>
      </w:r>
      <w:r w:rsidR="0032612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056C70" w:rsidRPr="00A0200B" w:rsidRDefault="00326121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г</w:t>
      </w:r>
      <w:r w:rsidR="00056C70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олова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координаційної</w:t>
      </w:r>
      <w:r w:rsidR="00056C70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р</w:t>
      </w:r>
      <w:r w:rsidR="00056C70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ади</w:t>
      </w:r>
    </w:p>
    <w:p w:rsidR="00E07BD7" w:rsidRPr="00A0200B" w:rsidRDefault="00E07BD7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B6CB1" w:rsidRDefault="00E07BD7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Усатенко</w:t>
      </w:r>
      <w:proofErr w:type="spellEnd"/>
      <w:r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Лариса Анато</w:t>
      </w:r>
      <w:r w:rsidR="009F5D2F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ліївна                    </w:t>
      </w:r>
      <w:r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керуюча справами виконавчого</w:t>
      </w:r>
    </w:p>
    <w:p w:rsidR="00AB6CB1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комітету </w:t>
      </w:r>
      <w:proofErr w:type="spellStart"/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ради,</w:t>
      </w:r>
    </w:p>
    <w:p w:rsidR="00AB6CB1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    </w:t>
      </w:r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заступник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голови координаційної</w:t>
      </w:r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E07BD7" w:rsidRPr="00A0200B" w:rsidRDefault="00AB6CB1" w:rsidP="00056C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р</w:t>
      </w:r>
      <w:r w:rsidR="00E07BD7" w:rsidRPr="00A020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ади</w:t>
      </w:r>
    </w:p>
    <w:p w:rsidR="00056C70" w:rsidRPr="00A0200B" w:rsidRDefault="00056C70" w:rsidP="00056C70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:rsidR="00D75DFC" w:rsidRDefault="00AB1C6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Дідурик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Галина Володимирівна</w:t>
      </w:r>
      <w:r w:rsidR="000C1F69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D75DF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A0200B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соціального</w:t>
      </w:r>
    </w:p>
    <w:p w:rsidR="00F32955" w:rsidRDefault="00D75DF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з</w:t>
      </w:r>
      <w:r w:rsidR="00AB1C6C" w:rsidRPr="00A0200B">
        <w:rPr>
          <w:rFonts w:ascii="Times New Roman" w:hAnsi="Times New Roman" w:cs="Times New Roman"/>
          <w:sz w:val="28"/>
          <w:szCs w:val="28"/>
          <w:lang w:val="uk-UA"/>
        </w:rPr>
        <w:t>ахисту</w:t>
      </w:r>
      <w:r w:rsidR="00F3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B1C6C" w:rsidRPr="00A0200B">
        <w:rPr>
          <w:rFonts w:ascii="Times New Roman" w:hAnsi="Times New Roman" w:cs="Times New Roman"/>
          <w:sz w:val="28"/>
          <w:szCs w:val="28"/>
          <w:lang w:val="uk-UA"/>
        </w:rPr>
        <w:t>селення</w:t>
      </w:r>
      <w:r w:rsidR="00F3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1C6C" w:rsidRPr="00A0200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AB1C6C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32BE" w:rsidRPr="00A0200B" w:rsidRDefault="00F32955" w:rsidP="00E07BD7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AB1C6C" w:rsidRPr="00A0200B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7BD7" w:rsidRPr="00A0200B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CF32BE" w:rsidRPr="00A0200B" w:rsidRDefault="00CF32BE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/>
        </w:rPr>
      </w:pPr>
    </w:p>
    <w:p w:rsidR="000C1F69" w:rsidRDefault="00F32955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/>
        </w:rPr>
        <w:t xml:space="preserve">                                     </w:t>
      </w:r>
      <w:r w:rsidR="00CF32BE" w:rsidRPr="00A020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/>
        </w:rPr>
        <w:t>ЧЛЕНИ КООРДИНАЦІЙНОЇ РАДИ:</w:t>
      </w:r>
    </w:p>
    <w:p w:rsidR="006758C4" w:rsidRPr="00A0200B" w:rsidRDefault="006758C4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/>
        </w:rPr>
      </w:pPr>
    </w:p>
    <w:p w:rsidR="00F32955" w:rsidRDefault="00056C70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Думік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Світлана Леонтіївна </w:t>
      </w:r>
      <w:r w:rsidR="009F5D2F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proofErr w:type="spellStart"/>
      <w:r w:rsidRPr="00A0200B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</w:rPr>
        <w:t xml:space="preserve"> у справах </w:t>
      </w:r>
      <w:proofErr w:type="spellStart"/>
      <w:r w:rsidRPr="00A0200B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</w:p>
    <w:p w:rsidR="009F5D2F" w:rsidRPr="00A0200B" w:rsidRDefault="00F32955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Піщанської</w:t>
      </w:r>
      <w:proofErr w:type="spellEnd"/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сільської ради</w:t>
      </w:r>
    </w:p>
    <w:p w:rsidR="009F5D2F" w:rsidRPr="00A0200B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:rsidR="00F32955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Струтинська Наталія                                 начальник юридичного відділу </w:t>
      </w:r>
    </w:p>
    <w:p w:rsidR="009F5D2F" w:rsidRPr="00A0200B" w:rsidRDefault="009F5D2F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Володимирівна          </w:t>
      </w:r>
      <w:r w:rsidR="00B03EC6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C106BA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сільської ради                                          </w:t>
      </w:r>
    </w:p>
    <w:p w:rsidR="009F5D2F" w:rsidRPr="00A0200B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:rsidR="00C106BA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Цегельна Наталія Василівна </w:t>
      </w:r>
      <w:r w:rsidR="00B03EC6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</w:t>
      </w:r>
      <w:r w:rsidR="00B03EC6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начальник відділу освіти, культури,</w:t>
      </w:r>
    </w:p>
    <w:p w:rsidR="009F5D2F" w:rsidRPr="00A0200B" w:rsidRDefault="00C106BA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     </w:t>
      </w:r>
      <w:r w:rsidR="009F5D2F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молоді та спорту сільської ради</w:t>
      </w:r>
    </w:p>
    <w:p w:rsidR="009F5D2F" w:rsidRPr="00A0200B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:rsidR="00A0200B" w:rsidRDefault="006758C4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Шендеровська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Іри</w:t>
      </w:r>
      <w:r w:rsidR="009F5D2F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Юріївна                  </w:t>
      </w:r>
      <w:r w:rsidR="00B03EC6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КП «Центр надання </w:t>
      </w:r>
      <w:r w:rsidR="00C106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C106BA" w:rsidRDefault="00A0200B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C106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соці</w:t>
      </w:r>
      <w:r w:rsidR="006758C4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альних послуг»</w:t>
      </w:r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Піщанської</w:t>
      </w:r>
      <w:proofErr w:type="spellEnd"/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</w:p>
    <w:p w:rsidR="006758C4" w:rsidRPr="00A0200B" w:rsidRDefault="00C106BA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     </w:t>
      </w:r>
      <w:r w:rsidR="006758C4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сільської ради</w:t>
      </w:r>
      <w:r w:rsidR="00F35C58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(за згодою)</w:t>
      </w:r>
    </w:p>
    <w:p w:rsidR="00056C70" w:rsidRPr="00A0200B" w:rsidRDefault="00056C70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A7FC0" w:rsidRDefault="009F5D2F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Фургал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Рита Вікторі</w:t>
      </w:r>
      <w:r w:rsidR="00B03EC6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вна                           </w:t>
      </w:r>
      <w:r w:rsidR="00056C70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фахівець соціальної роботи </w:t>
      </w:r>
      <w:r w:rsidRPr="00A0200B">
        <w:rPr>
          <w:rFonts w:ascii="Times New Roman" w:hAnsi="Times New Roman" w:cs="Times New Roman"/>
          <w:sz w:val="28"/>
          <w:szCs w:val="28"/>
          <w:lang w:val="uk-UA"/>
        </w:rPr>
        <w:t>КП</w:t>
      </w:r>
    </w:p>
    <w:p w:rsidR="00C106BA" w:rsidRDefault="002A7FC0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</w:t>
      </w:r>
      <w:r w:rsidR="009F5D2F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3456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5D2F" w:rsidRPr="00A0200B">
        <w:rPr>
          <w:rFonts w:ascii="Times New Roman" w:hAnsi="Times New Roman" w:cs="Times New Roman"/>
          <w:sz w:val="28"/>
          <w:szCs w:val="28"/>
          <w:lang w:val="uk-UA"/>
        </w:rPr>
        <w:t>Центр надання</w:t>
      </w:r>
      <w:r w:rsidR="00A0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послуг» </w:t>
      </w:r>
    </w:p>
    <w:p w:rsidR="006758C4" w:rsidRPr="00A0200B" w:rsidRDefault="00C106BA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="00056C70" w:rsidRPr="00A0200B">
        <w:rPr>
          <w:rFonts w:ascii="Times New Roman" w:hAnsi="Times New Roman" w:cs="Times New Roman"/>
          <w:bCs/>
          <w:sz w:val="28"/>
          <w:szCs w:val="28"/>
          <w:lang w:val="uk-UA"/>
        </w:rPr>
        <w:t>Піщанської</w:t>
      </w:r>
      <w:proofErr w:type="spellEnd"/>
      <w:r w:rsidR="00056C70" w:rsidRPr="00A02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 ради</w:t>
      </w:r>
      <w:r w:rsidR="00F35C58" w:rsidRPr="00A02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(за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зг</w:t>
      </w:r>
      <w:r w:rsidR="00F35C58" w:rsidRPr="00A0200B">
        <w:rPr>
          <w:rFonts w:ascii="Times New Roman" w:hAnsi="Times New Roman" w:cs="Times New Roman"/>
          <w:bCs/>
          <w:sz w:val="28"/>
          <w:szCs w:val="28"/>
          <w:lang w:val="uk-UA"/>
        </w:rPr>
        <w:t>одою)</w:t>
      </w:r>
    </w:p>
    <w:p w:rsidR="00F35C58" w:rsidRPr="00A0200B" w:rsidRDefault="00F35C58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7FC0" w:rsidRDefault="006758C4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Саркісян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Софік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Рубікі</w:t>
      </w:r>
      <w:r w:rsidR="009F5D2F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вна</w:t>
      </w:r>
      <w:proofErr w:type="spellEnd"/>
      <w:r w:rsidR="009F5D2F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</w:t>
      </w:r>
      <w:r w:rsidR="00B03EC6"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</w:t>
      </w:r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психолог  </w:t>
      </w:r>
      <w:r w:rsidRPr="00A0200B">
        <w:rPr>
          <w:rFonts w:ascii="Times New Roman" w:hAnsi="Times New Roman" w:cs="Times New Roman"/>
          <w:sz w:val="28"/>
          <w:szCs w:val="28"/>
          <w:lang w:val="uk-UA"/>
        </w:rPr>
        <w:t>КП «Ц</w:t>
      </w:r>
      <w:r w:rsidR="009F5D2F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ентр надання </w:t>
      </w:r>
      <w:r w:rsidR="002A7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7FC0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D2F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послуг» </w:t>
      </w:r>
      <w:proofErr w:type="spellStart"/>
      <w:r w:rsidR="006758C4" w:rsidRPr="00A0200B">
        <w:rPr>
          <w:rFonts w:ascii="Times New Roman" w:hAnsi="Times New Roman" w:cs="Times New Roman"/>
          <w:bCs/>
          <w:sz w:val="28"/>
          <w:szCs w:val="28"/>
          <w:lang w:val="uk-UA"/>
        </w:rPr>
        <w:t>Піщанської</w:t>
      </w:r>
      <w:proofErr w:type="spellEnd"/>
      <w:r w:rsidR="006758C4" w:rsidRPr="00A02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758C4" w:rsidRPr="00A0200B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 w:rsidR="006758C4" w:rsidRPr="00A0200B">
        <w:rPr>
          <w:rFonts w:ascii="Times New Roman" w:hAnsi="Times New Roman" w:cs="Times New Roman"/>
          <w:bCs/>
          <w:sz w:val="28"/>
          <w:szCs w:val="28"/>
          <w:lang w:val="uk-UA"/>
        </w:rPr>
        <w:t>сільської  ради</w:t>
      </w:r>
      <w:r w:rsidR="00F35C58" w:rsidRPr="00A02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(за згодою)</w:t>
      </w:r>
    </w:p>
    <w:p w:rsidR="00056C70" w:rsidRPr="00A0200B" w:rsidRDefault="00056C70" w:rsidP="00056C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7FC0" w:rsidRDefault="00B03EC6" w:rsidP="000C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Огороднюк</w:t>
      </w:r>
      <w:proofErr w:type="spellEnd"/>
      <w:r w:rsidRPr="00A0200B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Микола Павлович         </w:t>
      </w:r>
      <w:r w:rsidR="002A7FC0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амбулаторією, лікар загальної </w:t>
      </w:r>
    </w:p>
    <w:p w:rsidR="002A7FC0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                                                                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практики-сімейний лікар  </w:t>
      </w:r>
      <w:proofErr w:type="spellStart"/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6C70" w:rsidRPr="00A0200B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C70" w:rsidRPr="00A0200B">
        <w:rPr>
          <w:rFonts w:ascii="Times New Roman" w:hAnsi="Times New Roman" w:cs="Times New Roman"/>
          <w:sz w:val="28"/>
          <w:szCs w:val="28"/>
          <w:lang w:val="uk-UA"/>
        </w:rPr>
        <w:t xml:space="preserve">АЗПСМ (за згодою)  </w:t>
      </w:r>
    </w:p>
    <w:p w:rsidR="00056C70" w:rsidRPr="00A0200B" w:rsidRDefault="00056C7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884" w:rsidRDefault="00056C70" w:rsidP="00ED3884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B75EFB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алаїм</w:t>
      </w:r>
      <w:proofErr w:type="spellEnd"/>
      <w:r w:rsidR="00B75EFB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 Володимирович </w:t>
      </w:r>
      <w:r w:rsidR="00B03EC6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ільничий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офіцер поліції сектору</w:t>
      </w:r>
    </w:p>
    <w:p w:rsidR="00ED3884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превенції</w:t>
      </w:r>
      <w:r w:rsidR="00B03EC6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відділення №1 </w:t>
      </w:r>
    </w:p>
    <w:p w:rsidR="00B03EC6" w:rsidRPr="00A0200B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Подільського РУ ГУНП в Одеській </w:t>
      </w:r>
    </w:p>
    <w:p w:rsidR="00056C70" w:rsidRPr="00A0200B" w:rsidRDefault="00B03EC6" w:rsidP="00B03EC6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області,старший лейтенант(за</w:t>
      </w:r>
      <w:r w:rsidR="00ED38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годою)</w:t>
      </w:r>
    </w:p>
    <w:p w:rsidR="00056C70" w:rsidRPr="00A0200B" w:rsidRDefault="00056C70" w:rsidP="00056C70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3884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Даліщук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Іванович                         </w:t>
      </w:r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тароста </w:t>
      </w:r>
      <w:proofErr w:type="spellStart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Пужайківського</w:t>
      </w:r>
      <w:proofErr w:type="spellEnd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03EC6" w:rsidRPr="00A0200B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</w:t>
      </w:r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26939" w:rsidRPr="00A0200B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Піщанської</w:t>
      </w:r>
      <w:proofErr w:type="spellEnd"/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D26939" w:rsidRPr="00A0200B" w:rsidRDefault="00D26939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3884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Стрельницький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Олег </w:t>
      </w:r>
      <w:proofErr w:type="spellStart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Анатолійоич</w:t>
      </w:r>
      <w:proofErr w:type="spellEnd"/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тароста </w:t>
      </w:r>
      <w:proofErr w:type="spellStart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Шляхівського</w:t>
      </w:r>
      <w:proofErr w:type="spellEnd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03EC6" w:rsidRPr="00A0200B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56C70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</w:t>
      </w:r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54906" w:rsidRDefault="00B03EC6" w:rsidP="00B03EC6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>Піщанської</w:t>
      </w:r>
      <w:proofErr w:type="spellEnd"/>
      <w:r w:rsidR="00D26939" w:rsidRPr="00A020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ED3884" w:rsidRDefault="00ED3884" w:rsidP="00B03EC6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3884" w:rsidRDefault="00ED3884" w:rsidP="00B03EC6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3884" w:rsidRDefault="00ED3884" w:rsidP="00B03EC6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5CD0" w:rsidRDefault="00ED3884" w:rsidP="00ED3884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Керуюча справами</w:t>
      </w:r>
    </w:p>
    <w:p w:rsidR="00ED3884" w:rsidRPr="000613E1" w:rsidRDefault="00ED3884" w:rsidP="00ED3884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виконавчого комітету                                      </w:t>
      </w:r>
      <w:r w:rsid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Л</w:t>
      </w:r>
      <w:r w:rsid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ариса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315CD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САТЕНКО</w:t>
      </w:r>
    </w:p>
    <w:p w:rsidR="00ED3884" w:rsidRPr="00A0200B" w:rsidRDefault="00ED3884" w:rsidP="00B03EC6">
      <w:pPr>
        <w:ind w:left="4245" w:hanging="424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ED3884" w:rsidRPr="00A0200B" w:rsidSect="0011125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7B7"/>
    <w:multiLevelType w:val="multilevel"/>
    <w:tmpl w:val="2DD8F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04CD"/>
    <w:multiLevelType w:val="multilevel"/>
    <w:tmpl w:val="8FB46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610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663F3"/>
    <w:multiLevelType w:val="multilevel"/>
    <w:tmpl w:val="292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621C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C70"/>
    <w:rsid w:val="00054906"/>
    <w:rsid w:val="00056C70"/>
    <w:rsid w:val="000613E1"/>
    <w:rsid w:val="000C1F69"/>
    <w:rsid w:val="000C26EB"/>
    <w:rsid w:val="00111255"/>
    <w:rsid w:val="001C47C5"/>
    <w:rsid w:val="001C4E4F"/>
    <w:rsid w:val="0020152A"/>
    <w:rsid w:val="00210F25"/>
    <w:rsid w:val="002733B9"/>
    <w:rsid w:val="00293F7E"/>
    <w:rsid w:val="002A0C7C"/>
    <w:rsid w:val="002A6933"/>
    <w:rsid w:val="002A7FC0"/>
    <w:rsid w:val="00315CD0"/>
    <w:rsid w:val="00326121"/>
    <w:rsid w:val="003F2396"/>
    <w:rsid w:val="004A0FEA"/>
    <w:rsid w:val="00534566"/>
    <w:rsid w:val="00543530"/>
    <w:rsid w:val="0056316E"/>
    <w:rsid w:val="006758C4"/>
    <w:rsid w:val="006F6E79"/>
    <w:rsid w:val="00727915"/>
    <w:rsid w:val="007B0DAD"/>
    <w:rsid w:val="009E0688"/>
    <w:rsid w:val="009F5D2F"/>
    <w:rsid w:val="00A0200B"/>
    <w:rsid w:val="00A61A38"/>
    <w:rsid w:val="00AA5C51"/>
    <w:rsid w:val="00AB1C6C"/>
    <w:rsid w:val="00AB6CB1"/>
    <w:rsid w:val="00AC5677"/>
    <w:rsid w:val="00B03EC6"/>
    <w:rsid w:val="00B75EFB"/>
    <w:rsid w:val="00BC6224"/>
    <w:rsid w:val="00BD4556"/>
    <w:rsid w:val="00C106BA"/>
    <w:rsid w:val="00C80D30"/>
    <w:rsid w:val="00CF32BE"/>
    <w:rsid w:val="00D26939"/>
    <w:rsid w:val="00D3169A"/>
    <w:rsid w:val="00D61895"/>
    <w:rsid w:val="00D67B1C"/>
    <w:rsid w:val="00D75DFC"/>
    <w:rsid w:val="00DE4D53"/>
    <w:rsid w:val="00DF58AF"/>
    <w:rsid w:val="00E07BD7"/>
    <w:rsid w:val="00E82A68"/>
    <w:rsid w:val="00EB350F"/>
    <w:rsid w:val="00ED3884"/>
    <w:rsid w:val="00F0352B"/>
    <w:rsid w:val="00F32955"/>
    <w:rsid w:val="00F35C58"/>
    <w:rsid w:val="00F42385"/>
    <w:rsid w:val="00F42DAF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56C70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5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C7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AA5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AA5C51"/>
    <w:rPr>
      <w:rFonts w:ascii="Times New Roman" w:eastAsia="Times New Roman" w:hAnsi="Times New Roman" w:cs="Times New Roman"/>
      <w:b/>
      <w:sz w:val="32"/>
      <w:szCs w:val="20"/>
    </w:rPr>
  </w:style>
  <w:style w:type="table" w:styleId="aa">
    <w:name w:val="Table Grid"/>
    <w:basedOn w:val="a1"/>
    <w:uiPriority w:val="59"/>
    <w:rsid w:val="0056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info/upload/users_files/04397738/35bafd27ade2c0b508970ac84bc397e2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da.info/upload/users_files/04397738/3c3a1f57c92b7394fa358195a56d383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Larisa</cp:lastModifiedBy>
  <cp:revision>39</cp:revision>
  <cp:lastPrinted>2022-01-25T14:48:00Z</cp:lastPrinted>
  <dcterms:created xsi:type="dcterms:W3CDTF">2022-01-18T14:30:00Z</dcterms:created>
  <dcterms:modified xsi:type="dcterms:W3CDTF">2022-01-25T14:49:00Z</dcterms:modified>
</cp:coreProperties>
</file>