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BA" w:rsidRPr="00750FBA" w:rsidRDefault="00750FBA" w:rsidP="00750FBA">
      <w:pPr>
        <w:spacing w:before="76"/>
        <w:ind w:left="4942" w:firstLine="1012"/>
        <w:rPr>
          <w:sz w:val="24"/>
          <w:szCs w:val="24"/>
        </w:rPr>
      </w:pPr>
      <w:r w:rsidRPr="00750FBA">
        <w:rPr>
          <w:sz w:val="24"/>
          <w:szCs w:val="24"/>
        </w:rPr>
        <w:t>Додаток</w:t>
      </w:r>
      <w:r w:rsidRPr="00750FB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№4</w:t>
      </w:r>
    </w:p>
    <w:p w:rsidR="00750FBA" w:rsidRPr="00750FBA" w:rsidRDefault="00750FBA" w:rsidP="00750FBA">
      <w:pPr>
        <w:ind w:left="5954" w:right="122"/>
        <w:rPr>
          <w:sz w:val="24"/>
          <w:szCs w:val="24"/>
        </w:rPr>
      </w:pPr>
      <w:r w:rsidRPr="00750FBA">
        <w:rPr>
          <w:sz w:val="24"/>
          <w:szCs w:val="24"/>
        </w:rPr>
        <w:t xml:space="preserve">до </w:t>
      </w:r>
      <w:proofErr w:type="spellStart"/>
      <w:r w:rsidRPr="00750FBA">
        <w:rPr>
          <w:sz w:val="24"/>
          <w:szCs w:val="24"/>
        </w:rPr>
        <w:t>проєкту</w:t>
      </w:r>
      <w:proofErr w:type="spellEnd"/>
      <w:r w:rsidRPr="00750FBA">
        <w:rPr>
          <w:sz w:val="24"/>
          <w:szCs w:val="24"/>
        </w:rPr>
        <w:t xml:space="preserve"> рішення </w:t>
      </w:r>
      <w:proofErr w:type="spellStart"/>
      <w:r w:rsidRPr="00750FBA">
        <w:rPr>
          <w:sz w:val="24"/>
          <w:szCs w:val="24"/>
        </w:rPr>
        <w:t>Піщанської</w:t>
      </w:r>
      <w:proofErr w:type="spellEnd"/>
      <w:r w:rsidRPr="00750F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50FBA">
        <w:rPr>
          <w:sz w:val="24"/>
          <w:szCs w:val="24"/>
        </w:rPr>
        <w:t xml:space="preserve">сільської </w:t>
      </w:r>
      <w:r w:rsidRPr="00750FBA">
        <w:rPr>
          <w:spacing w:val="-57"/>
          <w:sz w:val="24"/>
          <w:szCs w:val="24"/>
        </w:rPr>
        <w:t xml:space="preserve"> </w:t>
      </w:r>
      <w:r w:rsidRPr="00750FBA">
        <w:rPr>
          <w:sz w:val="24"/>
          <w:szCs w:val="24"/>
        </w:rPr>
        <w:t>ради</w:t>
      </w:r>
      <w:r w:rsidRPr="00750FBA">
        <w:rPr>
          <w:spacing w:val="-2"/>
          <w:sz w:val="24"/>
          <w:szCs w:val="24"/>
        </w:rPr>
        <w:t xml:space="preserve"> </w:t>
      </w:r>
      <w:r w:rsidR="00682D28">
        <w:rPr>
          <w:spacing w:val="-2"/>
          <w:sz w:val="24"/>
          <w:szCs w:val="24"/>
        </w:rPr>
        <w:t xml:space="preserve">Балтського району </w:t>
      </w:r>
      <w:r w:rsidRPr="00750FBA">
        <w:rPr>
          <w:sz w:val="24"/>
          <w:szCs w:val="24"/>
        </w:rPr>
        <w:t>О</w:t>
      </w:r>
      <w:bookmarkStart w:id="0" w:name="_GoBack"/>
      <w:bookmarkEnd w:id="0"/>
      <w:r w:rsidRPr="00750FBA">
        <w:rPr>
          <w:sz w:val="24"/>
          <w:szCs w:val="24"/>
        </w:rPr>
        <w:t>деської області</w:t>
      </w:r>
    </w:p>
    <w:p w:rsidR="00750FBA" w:rsidRPr="00750FBA" w:rsidRDefault="00750FBA" w:rsidP="00750FBA">
      <w:pPr>
        <w:tabs>
          <w:tab w:val="left" w:pos="6210"/>
          <w:tab w:val="left" w:pos="7546"/>
        </w:tabs>
        <w:ind w:left="4942" w:firstLine="1012"/>
        <w:rPr>
          <w:sz w:val="24"/>
          <w:szCs w:val="24"/>
        </w:rPr>
      </w:pPr>
      <w:r w:rsidRPr="00750FBA">
        <w:rPr>
          <w:sz w:val="24"/>
          <w:szCs w:val="24"/>
        </w:rPr>
        <w:t>№</w:t>
      </w:r>
      <w:r>
        <w:rPr>
          <w:sz w:val="24"/>
          <w:szCs w:val="24"/>
        </w:rPr>
        <w:t xml:space="preserve">     </w:t>
      </w:r>
      <w:r w:rsidRPr="00750FBA">
        <w:rPr>
          <w:sz w:val="24"/>
          <w:szCs w:val="24"/>
        </w:rPr>
        <w:t>-VІІІ</w:t>
      </w:r>
      <w:r w:rsidRPr="00750FBA">
        <w:rPr>
          <w:spacing w:val="-1"/>
          <w:sz w:val="24"/>
          <w:szCs w:val="24"/>
        </w:rPr>
        <w:t xml:space="preserve"> </w:t>
      </w:r>
      <w:r w:rsidRPr="00750FBA">
        <w:rPr>
          <w:sz w:val="24"/>
          <w:szCs w:val="24"/>
        </w:rPr>
        <w:t>від</w:t>
      </w:r>
      <w:r w:rsidRPr="00750FBA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</w:t>
      </w:r>
      <w:r w:rsidRPr="00750FBA">
        <w:rPr>
          <w:sz w:val="24"/>
          <w:szCs w:val="24"/>
        </w:rPr>
        <w:t>2021 р.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1"/>
        <w:ind w:left="1820" w:right="1827" w:firstLine="0"/>
        <w:jc w:val="center"/>
      </w:pPr>
      <w:r>
        <w:t>Збір</w:t>
      </w:r>
      <w:r>
        <w:rPr>
          <w:spacing w:val="-3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місця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паркування</w:t>
      </w:r>
      <w:r>
        <w:rPr>
          <w:spacing w:val="57"/>
        </w:rPr>
        <w:t xml:space="preserve"> </w:t>
      </w:r>
      <w:r>
        <w:t>транспортних</w:t>
      </w:r>
      <w:r>
        <w:rPr>
          <w:spacing w:val="57"/>
        </w:rPr>
        <w:t xml:space="preserve"> </w:t>
      </w:r>
      <w:r>
        <w:t>засобів</w:t>
      </w:r>
    </w:p>
    <w:p w:rsidR="00843FC4" w:rsidRDefault="00843FC4">
      <w:pPr>
        <w:pStyle w:val="a3"/>
        <w:ind w:left="0"/>
        <w:jc w:val="left"/>
        <w:rPr>
          <w:b/>
        </w:rPr>
      </w:pPr>
    </w:p>
    <w:p w:rsidR="00843FC4" w:rsidRDefault="00A1021D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збору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62"/>
        </w:tabs>
        <w:ind w:right="105" w:firstLine="0"/>
        <w:jc w:val="both"/>
        <w:rPr>
          <w:sz w:val="24"/>
        </w:rPr>
      </w:pPr>
      <w:r>
        <w:rPr>
          <w:sz w:val="24"/>
        </w:rPr>
        <w:t>Платниками збору є юридичні особи, їх філії (відділення, представництва), фізичні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 w:rsidR="002C36FF">
        <w:rPr>
          <w:sz w:val="24"/>
        </w:rPr>
        <w:t>Піщанської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Одеської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області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організовують</w:t>
      </w:r>
      <w:r>
        <w:rPr>
          <w:spacing w:val="29"/>
          <w:sz w:val="24"/>
        </w:rPr>
        <w:t xml:space="preserve"> </w:t>
      </w:r>
      <w:r>
        <w:rPr>
          <w:sz w:val="24"/>
        </w:rPr>
        <w:t>та</w:t>
      </w:r>
      <w:r>
        <w:rPr>
          <w:spacing w:val="29"/>
          <w:sz w:val="24"/>
        </w:rPr>
        <w:t xml:space="preserve"> </w:t>
      </w:r>
      <w:r>
        <w:rPr>
          <w:sz w:val="24"/>
        </w:rPr>
        <w:t>провадять</w:t>
      </w:r>
      <w:r>
        <w:rPr>
          <w:spacing w:val="29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29"/>
          <w:sz w:val="24"/>
        </w:rPr>
        <w:t xml:space="preserve"> </w:t>
      </w:r>
      <w:r>
        <w:rPr>
          <w:sz w:val="24"/>
        </w:rPr>
        <w:t>із</w:t>
      </w:r>
      <w:r>
        <w:rPr>
          <w:spacing w:val="29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28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29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29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майданчиках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спеціально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відведених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автостоянках.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60"/>
        </w:tabs>
        <w:ind w:right="106" w:firstLine="0"/>
        <w:jc w:val="both"/>
        <w:rPr>
          <w:sz w:val="24"/>
        </w:rPr>
      </w:pPr>
      <w:r>
        <w:rPr>
          <w:sz w:val="24"/>
        </w:rPr>
        <w:t>Перелік спеціальних земельних ділянок, відведених для організації та провадження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-57"/>
          <w:sz w:val="24"/>
        </w:rPr>
        <w:t xml:space="preserve"> </w:t>
      </w:r>
      <w:r>
        <w:rPr>
          <w:sz w:val="24"/>
        </w:rPr>
        <w:t>місцезнаходження,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технічне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облаштування,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1"/>
          <w:sz w:val="24"/>
        </w:rPr>
        <w:t xml:space="preserve"> </w:t>
      </w:r>
      <w:r>
        <w:rPr>
          <w:sz w:val="24"/>
        </w:rPr>
        <w:t>місць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 w:rsidR="002C36FF">
        <w:rPr>
          <w:sz w:val="24"/>
        </w:rPr>
        <w:t>Піщанської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Одеської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області про</w:t>
      </w:r>
      <w:r>
        <w:rPr>
          <w:spacing w:val="-1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збору.</w:t>
      </w:r>
    </w:p>
    <w:p w:rsidR="00843FC4" w:rsidRDefault="00A1021D">
      <w:pPr>
        <w:pStyle w:val="a3"/>
        <w:ind w:right="106" w:firstLine="600"/>
      </w:pPr>
      <w:r>
        <w:t>Таке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переліком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уповноважені</w:t>
      </w:r>
      <w:r>
        <w:rPr>
          <w:spacing w:val="60"/>
        </w:rPr>
        <w:t xml:space="preserve"> </w:t>
      </w:r>
      <w:r>
        <w:t>організовувати</w:t>
      </w:r>
      <w:r>
        <w:rPr>
          <w:spacing w:val="6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провадити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паркування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 xml:space="preserve">виконавчим органом </w:t>
      </w:r>
      <w:r w:rsidR="002C36FF">
        <w:t>Піщанської сільської</w:t>
      </w:r>
      <w:r>
        <w:t xml:space="preserve"> ради Одеської області в порядку, встановленому</w:t>
      </w:r>
      <w:r>
        <w:rPr>
          <w:spacing w:val="1"/>
        </w:rPr>
        <w:t xml:space="preserve"> </w:t>
      </w:r>
      <w:r>
        <w:t>розділом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Податкового кодексу.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Об’єкт</w:t>
      </w:r>
      <w:r>
        <w:rPr>
          <w:spacing w:val="58"/>
        </w:rPr>
        <w:t xml:space="preserve"> </w:t>
      </w:r>
      <w:r>
        <w:t>і</w:t>
      </w:r>
      <w:r>
        <w:rPr>
          <w:spacing w:val="58"/>
        </w:rPr>
        <w:t xml:space="preserve"> </w:t>
      </w:r>
      <w:r>
        <w:t>база</w:t>
      </w:r>
      <w:r>
        <w:rPr>
          <w:spacing w:val="117"/>
        </w:rPr>
        <w:t xml:space="preserve"> </w:t>
      </w:r>
      <w:r>
        <w:t>оподаткування</w:t>
      </w:r>
      <w:r>
        <w:rPr>
          <w:spacing w:val="116"/>
        </w:rPr>
        <w:t xml:space="preserve"> </w:t>
      </w:r>
      <w:r>
        <w:t>збором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40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Об’єктом оподаткування є земельна ділянка, яка згідно з рішенням </w:t>
      </w:r>
      <w:r w:rsidR="002C36FF">
        <w:t xml:space="preserve">Піщанської сільської </w:t>
      </w:r>
      <w:r>
        <w:rPr>
          <w:sz w:val="24"/>
        </w:rPr>
        <w:t>ради Одеської області спеціально відведена для забезпечення паркування 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на автомобільних дорогах загального користування, тротуарах або інших місцях,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 комунальні гаражі, стоянки, паркінги (будівлі, споруди, їх частини), які побудовані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винятком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площі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ділянки,</w:t>
      </w:r>
      <w:r>
        <w:rPr>
          <w:spacing w:val="60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відведена для безоплатного паркування транспортних засобів, передбачених статтею 30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"Про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захищеності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осіб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інвалідністю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Україні".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45"/>
        </w:tabs>
        <w:ind w:right="107" w:firstLine="0"/>
        <w:jc w:val="both"/>
        <w:rPr>
          <w:sz w:val="24"/>
        </w:rPr>
      </w:pPr>
      <w:r>
        <w:rPr>
          <w:sz w:val="24"/>
        </w:rPr>
        <w:t>Базою оподаткування є площа земельної ділянки, відведена для паркування, а 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площа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гаражів,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паркінгів</w:t>
      </w:r>
      <w:r>
        <w:rPr>
          <w:spacing w:val="1"/>
          <w:sz w:val="24"/>
        </w:rPr>
        <w:t xml:space="preserve"> </w:t>
      </w:r>
      <w:r>
        <w:rPr>
          <w:sz w:val="24"/>
        </w:rPr>
        <w:t>(будівель,</w:t>
      </w:r>
      <w:r>
        <w:rPr>
          <w:spacing w:val="1"/>
          <w:sz w:val="24"/>
        </w:rPr>
        <w:t xml:space="preserve"> </w:t>
      </w:r>
      <w:r>
        <w:rPr>
          <w:sz w:val="24"/>
        </w:rPr>
        <w:t>споруд,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частин),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побудовані</w:t>
      </w:r>
      <w:r>
        <w:rPr>
          <w:spacing w:val="-2"/>
          <w:sz w:val="24"/>
        </w:rPr>
        <w:t xml:space="preserve"> </w:t>
      </w:r>
      <w:r>
        <w:rPr>
          <w:sz w:val="24"/>
        </w:rPr>
        <w:t>за 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місцевого бюджету.</w:t>
      </w:r>
    </w:p>
    <w:p w:rsidR="00843FC4" w:rsidRDefault="00843FC4">
      <w:pPr>
        <w:pStyle w:val="a3"/>
        <w:spacing w:before="11"/>
        <w:ind w:left="0"/>
        <w:jc w:val="left"/>
        <w:rPr>
          <w:sz w:val="23"/>
        </w:rPr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Ставки</w:t>
      </w:r>
      <w:r>
        <w:rPr>
          <w:spacing w:val="57"/>
        </w:rPr>
        <w:t xml:space="preserve"> </w:t>
      </w:r>
      <w:r>
        <w:t>збору</w:t>
      </w:r>
    </w:p>
    <w:p w:rsidR="00843FC4" w:rsidRDefault="00A1021D">
      <w:pPr>
        <w:pStyle w:val="a3"/>
        <w:ind w:right="107"/>
      </w:pPr>
      <w:r>
        <w:t>Ставка збору встановлюється за кожний день провадження діяльності із забезпечення</w:t>
      </w:r>
      <w:r>
        <w:rPr>
          <w:spacing w:val="1"/>
        </w:rPr>
        <w:t xml:space="preserve"> </w:t>
      </w:r>
      <w:r>
        <w:t>паркування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гривнях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 w:rsidR="002C36FF">
        <w:t>кв.м</w:t>
      </w:r>
      <w:proofErr w:type="spellEnd"/>
      <w:r w:rsidR="002C36FF">
        <w:t>.</w:t>
      </w:r>
      <w:r>
        <w:rPr>
          <w:spacing w:val="1"/>
        </w:rPr>
        <w:t xml:space="preserve"> </w:t>
      </w:r>
      <w:r>
        <w:t>площі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ділянки,</w:t>
      </w:r>
      <w:r>
        <w:rPr>
          <w:spacing w:val="1"/>
        </w:rPr>
        <w:t xml:space="preserve"> </w:t>
      </w:r>
      <w:r>
        <w:t>відведеної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розмірі</w:t>
      </w:r>
      <w:r>
        <w:rPr>
          <w:spacing w:val="1"/>
        </w:rPr>
        <w:t xml:space="preserve"> </w:t>
      </w:r>
      <w:r>
        <w:t>0,075</w:t>
      </w:r>
      <w:r>
        <w:rPr>
          <w:spacing w:val="1"/>
        </w:rPr>
        <w:t xml:space="preserve"> </w:t>
      </w:r>
      <w:r>
        <w:t>відсотка</w:t>
      </w:r>
      <w:r>
        <w:rPr>
          <w:spacing w:val="1"/>
        </w:rPr>
        <w:t xml:space="preserve"> </w:t>
      </w:r>
      <w:r>
        <w:t>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установленої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60"/>
        </w:rPr>
        <w:t xml:space="preserve"> </w:t>
      </w:r>
      <w:r>
        <w:t>(звітного)</w:t>
      </w:r>
      <w:r>
        <w:rPr>
          <w:spacing w:val="-57"/>
        </w:rPr>
        <w:t xml:space="preserve"> </w:t>
      </w:r>
      <w:r>
        <w:t>року.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56"/>
        </w:rPr>
        <w:t xml:space="preserve"> </w:t>
      </w:r>
      <w:r>
        <w:t>обчислення</w:t>
      </w:r>
      <w:r>
        <w:rPr>
          <w:spacing w:val="56"/>
        </w:rPr>
        <w:t xml:space="preserve"> </w:t>
      </w:r>
      <w:r>
        <w:t>та</w:t>
      </w:r>
      <w:r>
        <w:rPr>
          <w:spacing w:val="57"/>
        </w:rPr>
        <w:t xml:space="preserve"> </w:t>
      </w:r>
      <w:r>
        <w:t>строки</w:t>
      </w:r>
      <w:r>
        <w:rPr>
          <w:spacing w:val="56"/>
        </w:rPr>
        <w:t xml:space="preserve"> </w:t>
      </w:r>
      <w:r>
        <w:t>сплати</w:t>
      </w:r>
      <w:r>
        <w:rPr>
          <w:spacing w:val="58"/>
        </w:rPr>
        <w:t xml:space="preserve"> </w:t>
      </w:r>
      <w:r>
        <w:t>збору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51"/>
        </w:tabs>
        <w:ind w:right="108" w:firstLine="0"/>
        <w:jc w:val="both"/>
        <w:rPr>
          <w:sz w:val="24"/>
        </w:rPr>
      </w:pPr>
      <w:r>
        <w:rPr>
          <w:sz w:val="24"/>
        </w:rPr>
        <w:t>Сума збору за місця для паркування транспортних засобів, обчислена відповідно 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(податковий)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щоквартально,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визначений для квартального звітного (податкового) періоду строк, за місцезнаходженням</w:t>
      </w:r>
      <w:r>
        <w:rPr>
          <w:spacing w:val="-57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-1"/>
          <w:sz w:val="24"/>
        </w:rPr>
        <w:t xml:space="preserve"> </w:t>
      </w:r>
      <w:r>
        <w:rPr>
          <w:sz w:val="24"/>
        </w:rPr>
        <w:t>оподаткування.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94"/>
        </w:tabs>
        <w:ind w:right="108" w:firstLine="0"/>
        <w:jc w:val="both"/>
        <w:rPr>
          <w:sz w:val="24"/>
        </w:rPr>
      </w:pPr>
      <w:r>
        <w:rPr>
          <w:sz w:val="24"/>
        </w:rPr>
        <w:t>Платник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збору,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юридичної</w:t>
      </w:r>
      <w:r>
        <w:rPr>
          <w:spacing w:val="1"/>
          <w:sz w:val="24"/>
        </w:rPr>
        <w:t xml:space="preserve"> </w:t>
      </w:r>
      <w:r>
        <w:rPr>
          <w:sz w:val="24"/>
        </w:rPr>
        <w:t>особи,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 із забезпечення паркування транспортних засобів на земельній ділянці не за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місцем реєстрації такого платника збору, зобов’язаний зареєструвати такий підрозділ як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контролюючому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місцезнаходженням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ділянки.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Базовий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-3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5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кварталу.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a3"/>
        <w:tabs>
          <w:tab w:val="left" w:pos="7056"/>
        </w:tabs>
        <w:ind w:left="281"/>
        <w:jc w:val="left"/>
      </w:pPr>
      <w:r>
        <w:t>Секретар</w:t>
      </w:r>
      <w:r>
        <w:rPr>
          <w:spacing w:val="-2"/>
        </w:rPr>
        <w:t xml:space="preserve"> </w:t>
      </w:r>
      <w:r w:rsidR="002C36FF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2C36FF">
        <w:t>Валентина ГУЛЛА</w:t>
      </w:r>
    </w:p>
    <w:sectPr w:rsidR="00843FC4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90C"/>
    <w:multiLevelType w:val="multilevel"/>
    <w:tmpl w:val="23AA7C12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C4"/>
    <w:rsid w:val="000301A8"/>
    <w:rsid w:val="002C36FF"/>
    <w:rsid w:val="00682D28"/>
    <w:rsid w:val="00750FBA"/>
    <w:rsid w:val="00843FC4"/>
    <w:rsid w:val="00A1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52E7"/>
  <w15:docId w15:val="{29176660-EC59-4BD5-A914-24859887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2021-06-10T12:14:00Z</dcterms:created>
  <dcterms:modified xsi:type="dcterms:W3CDTF">2021-06-10T15:50:00Z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